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1F8D" w14:textId="2E6C0951" w:rsidR="00355859" w:rsidRPr="00523621" w:rsidRDefault="00355859" w:rsidP="00355859">
      <w:pPr>
        <w:jc w:val="both"/>
        <w:rPr>
          <w:rFonts w:cstheme="minorHAnsi"/>
          <w:b/>
          <w:bCs/>
          <w:sz w:val="24"/>
          <w:szCs w:val="24"/>
          <w:u w:val="single"/>
        </w:rPr>
      </w:pPr>
      <w:r w:rsidRPr="00523621">
        <w:rPr>
          <w:rFonts w:cstheme="minorHAnsi"/>
          <w:b/>
          <w:bCs/>
          <w:sz w:val="24"/>
          <w:szCs w:val="24"/>
          <w:u w:val="single"/>
        </w:rPr>
        <w:t xml:space="preserve">Basın Bülteni </w:t>
      </w:r>
      <w:r w:rsidRPr="00523621">
        <w:rPr>
          <w:rFonts w:cstheme="minorHAnsi"/>
          <w:b/>
          <w:bCs/>
          <w:sz w:val="24"/>
          <w:szCs w:val="24"/>
          <w:u w:val="single"/>
        </w:rPr>
        <w:tab/>
      </w:r>
      <w:r w:rsidRPr="00523621">
        <w:rPr>
          <w:rFonts w:cstheme="minorHAnsi"/>
          <w:b/>
          <w:bCs/>
          <w:sz w:val="24"/>
          <w:szCs w:val="24"/>
          <w:u w:val="single"/>
        </w:rPr>
        <w:tab/>
      </w:r>
      <w:r w:rsidRPr="00523621">
        <w:rPr>
          <w:rFonts w:cstheme="minorHAnsi"/>
          <w:b/>
          <w:bCs/>
          <w:sz w:val="24"/>
          <w:szCs w:val="24"/>
          <w:u w:val="single"/>
        </w:rPr>
        <w:tab/>
      </w:r>
      <w:r w:rsidRPr="00523621">
        <w:rPr>
          <w:rFonts w:cstheme="minorHAnsi"/>
          <w:b/>
          <w:bCs/>
          <w:sz w:val="24"/>
          <w:szCs w:val="24"/>
          <w:u w:val="single"/>
        </w:rPr>
        <w:tab/>
      </w:r>
      <w:r w:rsidRPr="00523621">
        <w:rPr>
          <w:rFonts w:cstheme="minorHAnsi"/>
          <w:b/>
          <w:bCs/>
          <w:sz w:val="24"/>
          <w:szCs w:val="24"/>
          <w:u w:val="single"/>
        </w:rPr>
        <w:tab/>
      </w:r>
      <w:r w:rsidRPr="00523621">
        <w:rPr>
          <w:rFonts w:cstheme="minorHAnsi"/>
          <w:b/>
          <w:bCs/>
          <w:sz w:val="24"/>
          <w:szCs w:val="24"/>
          <w:u w:val="single"/>
        </w:rPr>
        <w:tab/>
      </w:r>
      <w:r w:rsidRPr="00523621">
        <w:rPr>
          <w:rFonts w:cstheme="minorHAnsi"/>
          <w:b/>
          <w:bCs/>
          <w:sz w:val="24"/>
          <w:szCs w:val="24"/>
          <w:u w:val="single"/>
        </w:rPr>
        <w:tab/>
        <w:t xml:space="preserve"> </w:t>
      </w:r>
      <w:r>
        <w:rPr>
          <w:rFonts w:cstheme="minorHAnsi"/>
          <w:b/>
          <w:bCs/>
          <w:sz w:val="24"/>
          <w:szCs w:val="24"/>
          <w:u w:val="single"/>
        </w:rPr>
        <w:t xml:space="preserve">                                  </w:t>
      </w:r>
      <w:r w:rsidR="00EB0EF3">
        <w:rPr>
          <w:rFonts w:cstheme="minorHAnsi"/>
          <w:b/>
          <w:bCs/>
          <w:sz w:val="24"/>
          <w:szCs w:val="24"/>
          <w:u w:val="single"/>
        </w:rPr>
        <w:t xml:space="preserve">       </w:t>
      </w:r>
      <w:r w:rsidR="00BB6404">
        <w:rPr>
          <w:rFonts w:cstheme="minorHAnsi"/>
          <w:b/>
          <w:bCs/>
          <w:sz w:val="24"/>
          <w:szCs w:val="24"/>
          <w:u w:val="single"/>
        </w:rPr>
        <w:t>Mart</w:t>
      </w:r>
      <w:r w:rsidR="00BB6404" w:rsidRPr="00523621">
        <w:rPr>
          <w:rFonts w:cstheme="minorHAnsi"/>
          <w:b/>
          <w:bCs/>
          <w:sz w:val="24"/>
          <w:szCs w:val="24"/>
          <w:u w:val="single"/>
        </w:rPr>
        <w:t xml:space="preserve"> </w:t>
      </w:r>
      <w:r w:rsidRPr="00523621">
        <w:rPr>
          <w:rFonts w:cstheme="minorHAnsi"/>
          <w:b/>
          <w:bCs/>
          <w:sz w:val="24"/>
          <w:szCs w:val="24"/>
          <w:u w:val="single"/>
        </w:rPr>
        <w:t>202</w:t>
      </w:r>
      <w:r>
        <w:rPr>
          <w:rFonts w:cstheme="minorHAnsi"/>
          <w:b/>
          <w:bCs/>
          <w:sz w:val="24"/>
          <w:szCs w:val="24"/>
          <w:u w:val="single"/>
        </w:rPr>
        <w:t>2</w:t>
      </w:r>
    </w:p>
    <w:p w14:paraId="50D90C02" w14:textId="77777777" w:rsidR="00355859" w:rsidRPr="005023CD" w:rsidRDefault="00355859" w:rsidP="00355859">
      <w:pPr>
        <w:spacing w:after="0" w:line="240" w:lineRule="auto"/>
        <w:jc w:val="both"/>
        <w:rPr>
          <w:rFonts w:ascii="Arial" w:hAnsi="Arial" w:cs="Arial"/>
          <w:sz w:val="24"/>
          <w:szCs w:val="24"/>
        </w:rPr>
      </w:pPr>
    </w:p>
    <w:p w14:paraId="20B32764" w14:textId="77777777" w:rsidR="00A63FD9" w:rsidRPr="004B6E79" w:rsidRDefault="00A63FD9" w:rsidP="00C3531B">
      <w:pPr>
        <w:shd w:val="clear" w:color="auto" w:fill="FFFFFF"/>
        <w:spacing w:after="0" w:line="240" w:lineRule="auto"/>
        <w:rPr>
          <w:b/>
          <w:sz w:val="36"/>
        </w:rPr>
      </w:pPr>
    </w:p>
    <w:p w14:paraId="5610F15C" w14:textId="2D2A05EC" w:rsidR="005348BC" w:rsidRDefault="003E6DD6" w:rsidP="003E6DD6">
      <w:pPr>
        <w:shd w:val="clear" w:color="auto" w:fill="FFFFFF"/>
        <w:spacing w:after="0" w:line="240" w:lineRule="auto"/>
        <w:jc w:val="center"/>
        <w:rPr>
          <w:b/>
          <w:bCs/>
          <w:sz w:val="36"/>
          <w:szCs w:val="36"/>
        </w:rPr>
      </w:pPr>
      <w:proofErr w:type="spellStart"/>
      <w:r w:rsidRPr="00C3531B">
        <w:rPr>
          <w:b/>
          <w:bCs/>
          <w:sz w:val="36"/>
          <w:szCs w:val="36"/>
        </w:rPr>
        <w:t>Milangaz’da</w:t>
      </w:r>
      <w:proofErr w:type="spellEnd"/>
      <w:r w:rsidRPr="00C3531B">
        <w:rPr>
          <w:b/>
          <w:bCs/>
          <w:sz w:val="36"/>
          <w:szCs w:val="36"/>
        </w:rPr>
        <w:t xml:space="preserve"> </w:t>
      </w:r>
      <w:r w:rsidR="00D8644E" w:rsidRPr="00C3531B">
        <w:rPr>
          <w:b/>
          <w:bCs/>
          <w:sz w:val="36"/>
          <w:szCs w:val="36"/>
        </w:rPr>
        <w:t>h</w:t>
      </w:r>
      <w:r w:rsidRPr="00C3531B">
        <w:rPr>
          <w:b/>
          <w:bCs/>
          <w:sz w:val="36"/>
          <w:szCs w:val="36"/>
        </w:rPr>
        <w:t>edef</w:t>
      </w:r>
      <w:r w:rsidR="007540F9" w:rsidRPr="00C3531B">
        <w:rPr>
          <w:b/>
          <w:bCs/>
          <w:sz w:val="36"/>
          <w:szCs w:val="36"/>
        </w:rPr>
        <w:t xml:space="preserve">: </w:t>
      </w:r>
      <w:r w:rsidR="00A63FD9" w:rsidRPr="00C3531B">
        <w:rPr>
          <w:b/>
          <w:bCs/>
          <w:sz w:val="36"/>
          <w:szCs w:val="36"/>
        </w:rPr>
        <w:t>Y</w:t>
      </w:r>
      <w:r w:rsidRPr="00C3531B">
        <w:rPr>
          <w:b/>
          <w:bCs/>
          <w:sz w:val="36"/>
          <w:szCs w:val="36"/>
        </w:rPr>
        <w:t xml:space="preserve">üksek </w:t>
      </w:r>
      <w:r w:rsidR="00D8644E" w:rsidRPr="00C3531B">
        <w:rPr>
          <w:b/>
          <w:bCs/>
          <w:sz w:val="36"/>
          <w:szCs w:val="36"/>
        </w:rPr>
        <w:t>h</w:t>
      </w:r>
      <w:r w:rsidRPr="00C3531B">
        <w:rPr>
          <w:b/>
          <w:bCs/>
          <w:sz w:val="36"/>
          <w:szCs w:val="36"/>
        </w:rPr>
        <w:t xml:space="preserve">izmet </w:t>
      </w:r>
      <w:r w:rsidR="00D8644E" w:rsidRPr="00C3531B">
        <w:rPr>
          <w:b/>
          <w:bCs/>
          <w:sz w:val="36"/>
          <w:szCs w:val="36"/>
        </w:rPr>
        <w:t>k</w:t>
      </w:r>
      <w:r w:rsidRPr="00C3531B">
        <w:rPr>
          <w:b/>
          <w:bCs/>
          <w:sz w:val="36"/>
          <w:szCs w:val="36"/>
        </w:rPr>
        <w:t xml:space="preserve">alitesi ile </w:t>
      </w:r>
      <w:r w:rsidR="00C33629">
        <w:rPr>
          <w:b/>
          <w:bCs/>
          <w:sz w:val="36"/>
          <w:szCs w:val="36"/>
        </w:rPr>
        <w:t>tüketici</w:t>
      </w:r>
      <w:r w:rsidR="00C33629" w:rsidRPr="00C3531B">
        <w:rPr>
          <w:b/>
          <w:bCs/>
          <w:sz w:val="36"/>
          <w:szCs w:val="36"/>
        </w:rPr>
        <w:t xml:space="preserve"> </w:t>
      </w:r>
      <w:r w:rsidR="00D8644E" w:rsidRPr="00C3531B">
        <w:rPr>
          <w:b/>
          <w:bCs/>
          <w:sz w:val="36"/>
          <w:szCs w:val="36"/>
        </w:rPr>
        <w:t>m</w:t>
      </w:r>
      <w:r w:rsidRPr="00C3531B">
        <w:rPr>
          <w:b/>
          <w:bCs/>
          <w:sz w:val="36"/>
          <w:szCs w:val="36"/>
        </w:rPr>
        <w:t>emnuniyeti</w:t>
      </w:r>
    </w:p>
    <w:p w14:paraId="4031F59E" w14:textId="77777777" w:rsidR="00B05C18" w:rsidRDefault="00B05C18" w:rsidP="003E6DD6">
      <w:pPr>
        <w:shd w:val="clear" w:color="auto" w:fill="FFFFFF"/>
        <w:spacing w:after="0" w:line="240" w:lineRule="auto"/>
        <w:jc w:val="center"/>
        <w:rPr>
          <w:b/>
          <w:bCs/>
          <w:sz w:val="36"/>
          <w:szCs w:val="36"/>
        </w:rPr>
      </w:pPr>
    </w:p>
    <w:p w14:paraId="5A7596A1" w14:textId="28EC4A1D" w:rsidR="00BE4EFC" w:rsidRPr="00EB0EF3" w:rsidRDefault="00AB6C96" w:rsidP="00BB6404">
      <w:pPr>
        <w:shd w:val="clear" w:color="auto" w:fill="FFFFFF"/>
        <w:spacing w:after="0" w:line="240" w:lineRule="auto"/>
        <w:jc w:val="center"/>
        <w:rPr>
          <w:b/>
          <w:sz w:val="24"/>
        </w:rPr>
      </w:pPr>
      <w:r w:rsidRPr="00DE0393">
        <w:rPr>
          <w:rFonts w:eastAsia="Franklin Gothic Book" w:cstheme="minorHAnsi"/>
          <w:b/>
          <w:bCs/>
          <w:color w:val="000000"/>
          <w:sz w:val="24"/>
          <w:szCs w:val="24"/>
        </w:rPr>
        <w:t xml:space="preserve">LPG pazarının </w:t>
      </w:r>
      <w:r w:rsidR="00C30D72" w:rsidRPr="00DE0393">
        <w:rPr>
          <w:rFonts w:eastAsia="Franklin Gothic Book" w:cstheme="minorHAnsi"/>
          <w:b/>
          <w:bCs/>
          <w:color w:val="000000"/>
          <w:sz w:val="24"/>
          <w:szCs w:val="24"/>
        </w:rPr>
        <w:t xml:space="preserve">Türkiye’deki </w:t>
      </w:r>
      <w:r w:rsidRPr="00DE0393">
        <w:rPr>
          <w:rFonts w:eastAsia="Franklin Gothic Book" w:cstheme="minorHAnsi"/>
          <w:b/>
          <w:bCs/>
          <w:color w:val="000000"/>
          <w:sz w:val="24"/>
          <w:szCs w:val="24"/>
        </w:rPr>
        <w:t xml:space="preserve">uzman markası </w:t>
      </w:r>
      <w:r w:rsidRPr="00DE0393">
        <w:rPr>
          <w:b/>
          <w:bCs/>
          <w:sz w:val="24"/>
          <w:szCs w:val="24"/>
        </w:rPr>
        <w:t>Milangaz, Ağustos 2020’de katıldığı OYAK Gru</w:t>
      </w:r>
      <w:r w:rsidR="0000354F">
        <w:rPr>
          <w:b/>
          <w:bCs/>
          <w:sz w:val="24"/>
          <w:szCs w:val="24"/>
        </w:rPr>
        <w:t>p Şirketleri bünyesinde</w:t>
      </w:r>
      <w:r w:rsidRPr="00DE0393">
        <w:rPr>
          <w:b/>
          <w:bCs/>
          <w:sz w:val="24"/>
          <w:szCs w:val="24"/>
        </w:rPr>
        <w:t xml:space="preserve"> </w:t>
      </w:r>
      <w:r w:rsidR="00AE6EFE" w:rsidRPr="00DE0393">
        <w:rPr>
          <w:b/>
          <w:bCs/>
          <w:sz w:val="24"/>
          <w:szCs w:val="24"/>
        </w:rPr>
        <w:t xml:space="preserve">hedefini </w:t>
      </w:r>
      <w:r w:rsidR="00FB59C5">
        <w:rPr>
          <w:b/>
          <w:bCs/>
          <w:sz w:val="24"/>
          <w:szCs w:val="24"/>
        </w:rPr>
        <w:t xml:space="preserve">en yüksek kalite ve </w:t>
      </w:r>
      <w:r w:rsidR="00C33629">
        <w:rPr>
          <w:b/>
          <w:bCs/>
          <w:sz w:val="24"/>
          <w:szCs w:val="24"/>
        </w:rPr>
        <w:t xml:space="preserve">tüketici </w:t>
      </w:r>
      <w:r w:rsidR="00FB59C5">
        <w:rPr>
          <w:b/>
          <w:bCs/>
          <w:sz w:val="24"/>
          <w:szCs w:val="24"/>
        </w:rPr>
        <w:t>memnuniyeti olarak belirledi</w:t>
      </w:r>
      <w:r w:rsidR="00DE0393" w:rsidRPr="00DE0393">
        <w:rPr>
          <w:b/>
          <w:bCs/>
          <w:sz w:val="24"/>
          <w:szCs w:val="24"/>
        </w:rPr>
        <w:t xml:space="preserve">. </w:t>
      </w:r>
      <w:r w:rsidRPr="00DE0393">
        <w:rPr>
          <w:b/>
          <w:bCs/>
          <w:sz w:val="24"/>
          <w:szCs w:val="24"/>
        </w:rPr>
        <w:t xml:space="preserve">Türkiye’nin 81 </w:t>
      </w:r>
      <w:r w:rsidRPr="00EB0EF3">
        <w:rPr>
          <w:b/>
          <w:bCs/>
          <w:sz w:val="24"/>
          <w:szCs w:val="24"/>
        </w:rPr>
        <w:t>ilinde</w:t>
      </w:r>
      <w:r w:rsidR="00C30D72" w:rsidRPr="00EB0EF3">
        <w:rPr>
          <w:b/>
          <w:bCs/>
          <w:sz w:val="24"/>
          <w:szCs w:val="24"/>
        </w:rPr>
        <w:t xml:space="preserve">, </w:t>
      </w:r>
      <w:r w:rsidRPr="00EB0EF3">
        <w:rPr>
          <w:b/>
          <w:bCs/>
          <w:sz w:val="24"/>
          <w:szCs w:val="24"/>
        </w:rPr>
        <w:t xml:space="preserve">950’den fazla ilçede </w:t>
      </w:r>
      <w:r w:rsidRPr="00EB0EF3">
        <w:rPr>
          <w:b/>
          <w:sz w:val="24"/>
        </w:rPr>
        <w:t>faaliyet gösteren Milangaz,</w:t>
      </w:r>
      <w:r w:rsidR="00F36F69" w:rsidRPr="00EB0EF3">
        <w:rPr>
          <w:b/>
          <w:sz w:val="24"/>
        </w:rPr>
        <w:t xml:space="preserve"> </w:t>
      </w:r>
      <w:r w:rsidR="00BE4EFC" w:rsidRPr="00EB0EF3">
        <w:rPr>
          <w:b/>
          <w:sz w:val="24"/>
        </w:rPr>
        <w:t xml:space="preserve">gerçekleştirdiği altyapı yatırımları ve </w:t>
      </w:r>
      <w:proofErr w:type="spellStart"/>
      <w:r w:rsidR="00BE4EFC" w:rsidRPr="00EB0EF3">
        <w:rPr>
          <w:b/>
          <w:sz w:val="24"/>
        </w:rPr>
        <w:t>operasyonel</w:t>
      </w:r>
      <w:proofErr w:type="spellEnd"/>
      <w:r w:rsidR="00BE4EFC" w:rsidRPr="00EB0EF3">
        <w:rPr>
          <w:b/>
          <w:sz w:val="24"/>
        </w:rPr>
        <w:t xml:space="preserve"> iyileştirmeler ile </w:t>
      </w:r>
      <w:r w:rsidR="005348BC" w:rsidRPr="00EB0EF3">
        <w:rPr>
          <w:b/>
          <w:sz w:val="24"/>
        </w:rPr>
        <w:t xml:space="preserve">büyük bir </w:t>
      </w:r>
      <w:r w:rsidR="00BE4EFC" w:rsidRPr="00EB0EF3">
        <w:rPr>
          <w:b/>
          <w:bCs/>
          <w:sz w:val="24"/>
          <w:szCs w:val="24"/>
        </w:rPr>
        <w:t>dönüşüm yaş</w:t>
      </w:r>
      <w:r w:rsidR="005348BC" w:rsidRPr="00EB0EF3">
        <w:rPr>
          <w:b/>
          <w:bCs/>
          <w:sz w:val="24"/>
          <w:szCs w:val="24"/>
        </w:rPr>
        <w:t>ıyor. Firma</w:t>
      </w:r>
      <w:r w:rsidR="00A313A0" w:rsidRPr="00EB0EF3">
        <w:rPr>
          <w:b/>
          <w:bCs/>
          <w:sz w:val="24"/>
          <w:szCs w:val="24"/>
        </w:rPr>
        <w:t>,</w:t>
      </w:r>
      <w:r w:rsidR="005348BC" w:rsidRPr="00EB0EF3">
        <w:rPr>
          <w:b/>
          <w:bCs/>
          <w:sz w:val="24"/>
          <w:szCs w:val="24"/>
        </w:rPr>
        <w:t xml:space="preserve"> yaşadığı bu dönüşümü</w:t>
      </w:r>
      <w:r w:rsidR="00BE4EFC" w:rsidRPr="00EB0EF3">
        <w:rPr>
          <w:b/>
          <w:bCs/>
          <w:sz w:val="24"/>
          <w:szCs w:val="24"/>
        </w:rPr>
        <w:t xml:space="preserve"> </w:t>
      </w:r>
      <w:r w:rsidR="00C33629" w:rsidRPr="00EB0EF3">
        <w:rPr>
          <w:b/>
          <w:bCs/>
          <w:sz w:val="24"/>
          <w:szCs w:val="24"/>
        </w:rPr>
        <w:t xml:space="preserve">tüketici </w:t>
      </w:r>
      <w:r w:rsidR="00BE4EFC" w:rsidRPr="00EB0EF3">
        <w:rPr>
          <w:b/>
          <w:bCs/>
          <w:sz w:val="24"/>
          <w:szCs w:val="24"/>
        </w:rPr>
        <w:t>memnuniyetini ve ürün kalitesini</w:t>
      </w:r>
      <w:r w:rsidR="00BE4EFC" w:rsidRPr="00EB0EF3">
        <w:rPr>
          <w:b/>
          <w:sz w:val="24"/>
        </w:rPr>
        <w:t xml:space="preserve"> sektöründe en yüksek </w:t>
      </w:r>
      <w:r w:rsidR="00BE4EFC" w:rsidRPr="00EB0EF3">
        <w:rPr>
          <w:b/>
          <w:bCs/>
          <w:sz w:val="24"/>
          <w:szCs w:val="24"/>
        </w:rPr>
        <w:t>noktaya taşıyacak olan</w:t>
      </w:r>
      <w:r w:rsidR="008A45B0" w:rsidRPr="00EB0EF3">
        <w:rPr>
          <w:b/>
          <w:bCs/>
          <w:sz w:val="24"/>
          <w:szCs w:val="24"/>
        </w:rPr>
        <w:t>,</w:t>
      </w:r>
      <w:r w:rsidR="008A45B0" w:rsidRPr="00EB0EF3">
        <w:rPr>
          <w:b/>
          <w:sz w:val="24"/>
        </w:rPr>
        <w:t xml:space="preserve"> </w:t>
      </w:r>
      <w:r w:rsidR="005348BC" w:rsidRPr="00EB0EF3">
        <w:rPr>
          <w:b/>
          <w:sz w:val="24"/>
        </w:rPr>
        <w:t>yeni</w:t>
      </w:r>
      <w:r w:rsidR="00BE4EFC" w:rsidRPr="00EB0EF3">
        <w:rPr>
          <w:b/>
          <w:bCs/>
          <w:sz w:val="24"/>
          <w:szCs w:val="24"/>
        </w:rPr>
        <w:t xml:space="preserve"> Tüp İmalat Fabrikası</w:t>
      </w:r>
      <w:r w:rsidR="00A313A0" w:rsidRPr="00EB0EF3">
        <w:rPr>
          <w:b/>
          <w:bCs/>
          <w:sz w:val="24"/>
          <w:szCs w:val="24"/>
        </w:rPr>
        <w:t xml:space="preserve"> ile</w:t>
      </w:r>
      <w:r w:rsidR="005348BC" w:rsidRPr="00EB0EF3">
        <w:rPr>
          <w:b/>
          <w:bCs/>
          <w:sz w:val="24"/>
          <w:szCs w:val="24"/>
        </w:rPr>
        <w:t xml:space="preserve"> </w:t>
      </w:r>
      <w:r w:rsidR="00DB00D7" w:rsidRPr="00EB0EF3">
        <w:rPr>
          <w:b/>
          <w:bCs/>
          <w:sz w:val="24"/>
          <w:szCs w:val="24"/>
        </w:rPr>
        <w:t xml:space="preserve">de </w:t>
      </w:r>
      <w:r w:rsidR="005348BC" w:rsidRPr="00EB0EF3">
        <w:rPr>
          <w:b/>
          <w:bCs/>
          <w:sz w:val="24"/>
          <w:szCs w:val="24"/>
        </w:rPr>
        <w:t xml:space="preserve">taçlandırdı. </w:t>
      </w:r>
    </w:p>
    <w:p w14:paraId="0D53BB53" w14:textId="0D801C1A" w:rsidR="00F36F69" w:rsidRPr="00EB0EF3" w:rsidRDefault="00F36F69" w:rsidP="00F36F69">
      <w:pPr>
        <w:shd w:val="clear" w:color="auto" w:fill="FFFFFF"/>
        <w:spacing w:after="0" w:line="240" w:lineRule="auto"/>
        <w:rPr>
          <w:b/>
          <w:bCs/>
          <w:sz w:val="24"/>
          <w:szCs w:val="24"/>
        </w:rPr>
      </w:pPr>
    </w:p>
    <w:p w14:paraId="7BFA9402" w14:textId="5472997C" w:rsidR="00C30D72" w:rsidRPr="00EB0EF3" w:rsidRDefault="00495412" w:rsidP="007E6C8F">
      <w:pPr>
        <w:shd w:val="clear" w:color="auto" w:fill="FFFFFF"/>
        <w:spacing w:after="0" w:line="240" w:lineRule="auto"/>
        <w:jc w:val="both"/>
      </w:pPr>
      <w:r w:rsidRPr="00EB0EF3">
        <w:t xml:space="preserve">Ağustos 2020 tarihinde </w:t>
      </w:r>
      <w:r w:rsidR="0000354F" w:rsidRPr="00EB0EF3">
        <w:t xml:space="preserve">OYAK Grup Şirketleri </w:t>
      </w:r>
      <w:r w:rsidRPr="00EB0EF3">
        <w:t xml:space="preserve">bünyesine katılan Milangaz, </w:t>
      </w:r>
      <w:r w:rsidR="00473D92" w:rsidRPr="00EB0EF3">
        <w:t>y</w:t>
      </w:r>
      <w:r w:rsidR="00AB6C96" w:rsidRPr="00EB0EF3">
        <w:t xml:space="preserve">enilenen </w:t>
      </w:r>
      <w:r w:rsidR="00377492" w:rsidRPr="00EB0EF3">
        <w:t xml:space="preserve">logosu ve </w:t>
      </w:r>
      <w:r w:rsidR="00AB6C96" w:rsidRPr="00EB0EF3">
        <w:t xml:space="preserve">kurumsal kimliği </w:t>
      </w:r>
      <w:r w:rsidRPr="00EB0EF3">
        <w:t xml:space="preserve">ile </w:t>
      </w:r>
      <w:r w:rsidR="00AB6C96" w:rsidRPr="00EB0EF3">
        <w:t>genç, çevreci, dinamik ve tüketiciye daha yakın bir marka olarak faaliyetlerini sürdür</w:t>
      </w:r>
      <w:r w:rsidRPr="00EB0EF3">
        <w:t xml:space="preserve">üyor. </w:t>
      </w:r>
      <w:r w:rsidR="005E1380" w:rsidRPr="00EB0EF3">
        <w:t>En büyük amacı sektö</w:t>
      </w:r>
      <w:r w:rsidRPr="00EB0EF3">
        <w:t>rün referans</w:t>
      </w:r>
      <w:r w:rsidR="005E1380" w:rsidRPr="00EB0EF3">
        <w:t xml:space="preserve"> ve öncü</w:t>
      </w:r>
      <w:r w:rsidRPr="00EB0EF3">
        <w:t xml:space="preserve"> şirketi olarak ürün ve servis kalitesinde en yüksek </w:t>
      </w:r>
      <w:r w:rsidR="00C33629" w:rsidRPr="00EB0EF3">
        <w:t>tüketici</w:t>
      </w:r>
      <w:r w:rsidRPr="00EB0EF3">
        <w:t xml:space="preserve"> memnuniyetine ulaşmak</w:t>
      </w:r>
      <w:r w:rsidR="005E1380" w:rsidRPr="00EB0EF3">
        <w:t xml:space="preserve"> olan Milangaz, yeni yönetim anlayış</w:t>
      </w:r>
      <w:r w:rsidR="005C76AF" w:rsidRPr="00EB0EF3">
        <w:t>ı</w:t>
      </w:r>
      <w:r w:rsidR="005E1380" w:rsidRPr="00EB0EF3">
        <w:t>yla,</w:t>
      </w:r>
      <w:r w:rsidRPr="00EB0EF3">
        <w:t xml:space="preserve"> </w:t>
      </w:r>
      <w:r w:rsidR="007E7E0B" w:rsidRPr="00EB0EF3">
        <w:t>süreç ve operasyon yönetimi</w:t>
      </w:r>
      <w:r w:rsidR="00245474" w:rsidRPr="00EB0EF3">
        <w:t>yl</w:t>
      </w:r>
      <w:r w:rsidR="007E7E0B" w:rsidRPr="00EB0EF3">
        <w:t>e ilgili iyileştirmelere</w:t>
      </w:r>
      <w:r w:rsidR="008331FA" w:rsidRPr="00EB0EF3">
        <w:t xml:space="preserve"> </w:t>
      </w:r>
      <w:r w:rsidR="007E7E0B" w:rsidRPr="00EB0EF3">
        <w:t>hız vere</w:t>
      </w:r>
      <w:r w:rsidR="00322106" w:rsidRPr="00EB0EF3">
        <w:t xml:space="preserve">rek, sektördeki </w:t>
      </w:r>
      <w:r w:rsidR="005E1380" w:rsidRPr="00EB0EF3">
        <w:t xml:space="preserve">lider </w:t>
      </w:r>
      <w:r w:rsidR="00322106" w:rsidRPr="00EB0EF3">
        <w:t>marka olma yolunda hızla ilerliyor.</w:t>
      </w:r>
      <w:r w:rsidR="003C07BB" w:rsidRPr="00EB0EF3">
        <w:t xml:space="preserve"> </w:t>
      </w:r>
    </w:p>
    <w:p w14:paraId="4DB266C1" w14:textId="77777777" w:rsidR="00BE4EFC" w:rsidRPr="00EB0EF3" w:rsidRDefault="00BE4EFC" w:rsidP="007E6C8F">
      <w:pPr>
        <w:shd w:val="clear" w:color="auto" w:fill="FFFFFF"/>
        <w:spacing w:after="0" w:line="240" w:lineRule="auto"/>
        <w:jc w:val="both"/>
      </w:pPr>
    </w:p>
    <w:p w14:paraId="0898728A" w14:textId="374CDEFB" w:rsidR="0077135E" w:rsidRPr="00EB0EF3" w:rsidRDefault="00260A86" w:rsidP="007E6C8F">
      <w:pPr>
        <w:shd w:val="clear" w:color="auto" w:fill="FFFFFF"/>
        <w:spacing w:after="0" w:line="240" w:lineRule="auto"/>
        <w:jc w:val="both"/>
        <w:rPr>
          <w:b/>
          <w:bCs/>
        </w:rPr>
      </w:pPr>
      <w:r w:rsidRPr="00EB0EF3">
        <w:rPr>
          <w:b/>
          <w:bCs/>
        </w:rPr>
        <w:t xml:space="preserve">Yenilikçi </w:t>
      </w:r>
      <w:r w:rsidR="00BB6404" w:rsidRPr="00EB0EF3">
        <w:rPr>
          <w:b/>
          <w:bCs/>
        </w:rPr>
        <w:t xml:space="preserve">duruşuyla </w:t>
      </w:r>
      <w:r w:rsidRPr="00EB0EF3">
        <w:rPr>
          <w:b/>
          <w:bCs/>
        </w:rPr>
        <w:t xml:space="preserve">çözüm üreten </w:t>
      </w:r>
      <w:r w:rsidR="00BB6404" w:rsidRPr="00EB0EF3">
        <w:rPr>
          <w:b/>
          <w:bCs/>
        </w:rPr>
        <w:t>şirket</w:t>
      </w:r>
    </w:p>
    <w:p w14:paraId="2C941D85" w14:textId="6BB3FCF4" w:rsidR="007D46A0" w:rsidRPr="00EB0EF3" w:rsidRDefault="007E7E0B" w:rsidP="003821B0">
      <w:pPr>
        <w:shd w:val="clear" w:color="auto" w:fill="FFFFFF"/>
        <w:spacing w:after="0" w:line="240" w:lineRule="auto"/>
        <w:jc w:val="both"/>
      </w:pPr>
      <w:r w:rsidRPr="00EB0EF3">
        <w:t>Milangaz Genel Müdürü Armanç Ekinci, Türkiye’nin 81 ilinde</w:t>
      </w:r>
      <w:r w:rsidR="00C30D72" w:rsidRPr="00EB0EF3">
        <w:t>,</w:t>
      </w:r>
      <w:r w:rsidRPr="00EB0EF3">
        <w:t xml:space="preserve"> 950’den fazla ilçede bütün </w:t>
      </w:r>
      <w:proofErr w:type="spellStart"/>
      <w:r w:rsidRPr="00EB0EF3">
        <w:t>segmentlerde</w:t>
      </w:r>
      <w:proofErr w:type="spellEnd"/>
      <w:r w:rsidR="005C0DFF" w:rsidRPr="00EB0EF3">
        <w:t xml:space="preserve"> kesintisiz</w:t>
      </w:r>
      <w:r w:rsidRPr="00EB0EF3">
        <w:t xml:space="preserve"> LPG hizmeti veren </w:t>
      </w:r>
      <w:proofErr w:type="spellStart"/>
      <w:r w:rsidRPr="00EB0EF3">
        <w:t>Milangaz’ın</w:t>
      </w:r>
      <w:proofErr w:type="spellEnd"/>
      <w:r w:rsidRPr="00EB0EF3">
        <w:t xml:space="preserve">, 900’e yakın çalışanı, 5 deniz terminali, 18 tüp dolum tesisi, 110 bin metreküp LPG depolama kapasitesi, </w:t>
      </w:r>
      <w:r w:rsidR="001176B9" w:rsidRPr="00EB0EF3">
        <w:t>1</w:t>
      </w:r>
      <w:r w:rsidR="00DE0393" w:rsidRPr="00EB0EF3">
        <w:t>.</w:t>
      </w:r>
      <w:r w:rsidR="001176B9" w:rsidRPr="00EB0EF3">
        <w:t xml:space="preserve">000’in üzerinde </w:t>
      </w:r>
      <w:proofErr w:type="spellStart"/>
      <w:r w:rsidRPr="00EB0EF3">
        <w:t>tüpgaz</w:t>
      </w:r>
      <w:proofErr w:type="spellEnd"/>
      <w:r w:rsidRPr="00EB0EF3">
        <w:t xml:space="preserve"> bayi</w:t>
      </w:r>
      <w:r w:rsidR="00DE0393" w:rsidRPr="00EB0EF3">
        <w:t xml:space="preserve"> </w:t>
      </w:r>
      <w:r w:rsidR="001176B9" w:rsidRPr="00EB0EF3">
        <w:t xml:space="preserve">ve </w:t>
      </w:r>
      <w:r w:rsidRPr="00EB0EF3">
        <w:t>perakende satış noktası ve 5</w:t>
      </w:r>
      <w:r w:rsidR="001176B9" w:rsidRPr="00EB0EF3">
        <w:t>40</w:t>
      </w:r>
      <w:r w:rsidRPr="00EB0EF3">
        <w:t xml:space="preserve"> </w:t>
      </w:r>
      <w:proofErr w:type="spellStart"/>
      <w:r w:rsidRPr="00EB0EF3">
        <w:t>otogaz</w:t>
      </w:r>
      <w:proofErr w:type="spellEnd"/>
      <w:r w:rsidRPr="00EB0EF3">
        <w:t xml:space="preserve"> bayisi ile faaliyetlerini güçlenerek sürdürdüğünü kaydetti. </w:t>
      </w:r>
      <w:proofErr w:type="spellStart"/>
      <w:r w:rsidR="00CF0928" w:rsidRPr="00EB0EF3">
        <w:t>Pandemi</w:t>
      </w:r>
      <w:proofErr w:type="spellEnd"/>
      <w:r w:rsidR="00CF0928" w:rsidRPr="00EB0EF3">
        <w:t xml:space="preserve"> </w:t>
      </w:r>
      <w:r w:rsidR="00E337EF" w:rsidRPr="00EB0EF3">
        <w:t xml:space="preserve">sonrası </w:t>
      </w:r>
      <w:r w:rsidR="00CF0928" w:rsidRPr="00EB0EF3">
        <w:t>şartları</w:t>
      </w:r>
      <w:r w:rsidR="00AE1DE8" w:rsidRPr="00EB0EF3">
        <w:t>n</w:t>
      </w:r>
      <w:r w:rsidR="00CF0928" w:rsidRPr="00EB0EF3">
        <w:t xml:space="preserve"> normale dönme</w:t>
      </w:r>
      <w:r w:rsidR="00DD42C0" w:rsidRPr="00EB0EF3">
        <w:t>ye başlamasıyla</w:t>
      </w:r>
      <w:r w:rsidR="00322106" w:rsidRPr="00EB0EF3">
        <w:t xml:space="preserve"> 4,</w:t>
      </w:r>
      <w:r w:rsidR="0045637A" w:rsidRPr="00EB0EF3">
        <w:t>7</w:t>
      </w:r>
      <w:r w:rsidR="00322106" w:rsidRPr="00EB0EF3">
        <w:t xml:space="preserve"> milyon araçlık</w:t>
      </w:r>
      <w:r w:rsidR="00DD42C0" w:rsidRPr="00EB0EF3">
        <w:t xml:space="preserve"> </w:t>
      </w:r>
      <w:proofErr w:type="spellStart"/>
      <w:r w:rsidR="00E337EF" w:rsidRPr="00EB0EF3">
        <w:t>otogaz</w:t>
      </w:r>
      <w:proofErr w:type="spellEnd"/>
      <w:r w:rsidR="00322106" w:rsidRPr="00EB0EF3">
        <w:t xml:space="preserve"> pazarında</w:t>
      </w:r>
      <w:r w:rsidR="00DD42C0" w:rsidRPr="00EB0EF3">
        <w:t xml:space="preserve"> talebin artmaya başladığını belirten Ekinci, </w:t>
      </w:r>
      <w:proofErr w:type="spellStart"/>
      <w:r w:rsidR="00CF0928" w:rsidRPr="00EB0EF3">
        <w:t>otogaz</w:t>
      </w:r>
      <w:proofErr w:type="spellEnd"/>
      <w:r w:rsidR="00CF0928" w:rsidRPr="00EB0EF3">
        <w:t xml:space="preserve"> pazarının yanı sıra tüplü LPG</w:t>
      </w:r>
      <w:r w:rsidR="001176B9" w:rsidRPr="00EB0EF3">
        <w:t xml:space="preserve"> pazarında da önümüzdeki dönemde talep artışının gerçekleşeceğinin öngörüldüğünü söyledi</w:t>
      </w:r>
      <w:r w:rsidR="00DE0393" w:rsidRPr="00EB0EF3">
        <w:t>.</w:t>
      </w:r>
    </w:p>
    <w:p w14:paraId="6BFC7B4D" w14:textId="3491E869" w:rsidR="00EF0742" w:rsidRPr="00EB0EF3" w:rsidRDefault="00EF0742" w:rsidP="003821B0">
      <w:pPr>
        <w:shd w:val="clear" w:color="auto" w:fill="FFFFFF"/>
        <w:spacing w:after="0" w:line="240" w:lineRule="auto"/>
        <w:jc w:val="both"/>
        <w:rPr>
          <w:b/>
          <w:bCs/>
        </w:rPr>
      </w:pPr>
    </w:p>
    <w:p w14:paraId="136295D7" w14:textId="769D8468" w:rsidR="007540F9" w:rsidRPr="00EB0EF3" w:rsidRDefault="000F297A" w:rsidP="003821B0">
      <w:pPr>
        <w:shd w:val="clear" w:color="auto" w:fill="FFFFFF"/>
        <w:spacing w:after="0" w:line="240" w:lineRule="auto"/>
        <w:jc w:val="both"/>
        <w:rPr>
          <w:b/>
          <w:bCs/>
        </w:rPr>
      </w:pPr>
      <w:proofErr w:type="spellStart"/>
      <w:r w:rsidRPr="00EB0EF3">
        <w:t>Milangaz’ın</w:t>
      </w:r>
      <w:proofErr w:type="spellEnd"/>
      <w:r w:rsidRPr="00EB0EF3">
        <w:t xml:space="preserve"> </w:t>
      </w:r>
      <w:r w:rsidR="007400E5" w:rsidRPr="00EB0EF3">
        <w:t>sektörün büyüyen markası olduğunu belirten</w:t>
      </w:r>
      <w:r w:rsidRPr="00EB0EF3">
        <w:t xml:space="preserve"> </w:t>
      </w:r>
      <w:r w:rsidR="002876E6" w:rsidRPr="00EB0EF3">
        <w:t>Ekinci</w:t>
      </w:r>
      <w:r w:rsidR="007400E5" w:rsidRPr="00EB0EF3">
        <w:t xml:space="preserve"> şöyle konuştu:</w:t>
      </w:r>
      <w:r w:rsidR="00774288" w:rsidRPr="00EB0EF3">
        <w:t xml:space="preserve"> </w:t>
      </w:r>
      <w:r w:rsidR="003821B0" w:rsidRPr="00EB0EF3">
        <w:t>“Yenilenen</w:t>
      </w:r>
      <w:r w:rsidR="005E6EEC" w:rsidRPr="00EB0EF3">
        <w:t xml:space="preserve"> yapımız</w:t>
      </w:r>
      <w:r w:rsidR="00627151" w:rsidRPr="00EB0EF3">
        <w:t>, yeni logomuz ve “Milangaz yanında</w:t>
      </w:r>
      <w:r w:rsidR="0000354F" w:rsidRPr="00EB0EF3">
        <w:t xml:space="preserve">, </w:t>
      </w:r>
      <w:r w:rsidR="00627151" w:rsidRPr="00EB0EF3">
        <w:t>her</w:t>
      </w:r>
      <w:r w:rsidR="00DF0946" w:rsidRPr="00EB0EF3">
        <w:t xml:space="preserve"> </w:t>
      </w:r>
      <w:r w:rsidR="00627151" w:rsidRPr="00EB0EF3">
        <w:t>şey yolunda</w:t>
      </w:r>
      <w:r w:rsidR="0000354F" w:rsidRPr="00EB0EF3">
        <w:t>!</w:t>
      </w:r>
      <w:r w:rsidR="00627151" w:rsidRPr="00EB0EF3">
        <w:t xml:space="preserve">” mottomuzla </w:t>
      </w:r>
      <w:r w:rsidR="003821B0" w:rsidRPr="00EB0EF3">
        <w:t xml:space="preserve">2022 yılına çok daha enerjik ve kararlı adımlarla başladık. Geçtiğimiz sene </w:t>
      </w:r>
      <w:r w:rsidR="00C60C5C" w:rsidRPr="00EB0EF3">
        <w:t xml:space="preserve">yeni yönetim anlayışımızla </w:t>
      </w:r>
      <w:r w:rsidR="003821B0" w:rsidRPr="00EB0EF3">
        <w:t>Milangaz olarak sektöre güçlü bir giriş yap</w:t>
      </w:r>
      <w:r w:rsidR="000D6C9D" w:rsidRPr="00EB0EF3">
        <w:t>mış</w:t>
      </w:r>
      <w:r w:rsidR="003821B0" w:rsidRPr="00EB0EF3">
        <w:t>tık.</w:t>
      </w:r>
      <w:r w:rsidR="000D6C9D" w:rsidRPr="00EB0EF3">
        <w:t xml:space="preserve"> </w:t>
      </w:r>
      <w:r w:rsidR="007400E5" w:rsidRPr="00EB0EF3">
        <w:t>Bu sene b</w:t>
      </w:r>
      <w:r w:rsidR="000D6C9D" w:rsidRPr="00EB0EF3">
        <w:t>ir ya</w:t>
      </w:r>
      <w:r w:rsidRPr="00EB0EF3">
        <w:t xml:space="preserve">ndan </w:t>
      </w:r>
      <w:proofErr w:type="spellStart"/>
      <w:r w:rsidRPr="00EB0EF3">
        <w:t>operasyonel</w:t>
      </w:r>
      <w:proofErr w:type="spellEnd"/>
      <w:r w:rsidRPr="00EB0EF3">
        <w:t xml:space="preserve"> iyileştirmelere devam ederken</w:t>
      </w:r>
      <w:r w:rsidR="000D6C9D" w:rsidRPr="00EB0EF3">
        <w:t xml:space="preserve"> bir yandan da </w:t>
      </w:r>
      <w:r w:rsidR="00C33629" w:rsidRPr="00EB0EF3">
        <w:t>tüketici</w:t>
      </w:r>
      <w:r w:rsidR="003821B0" w:rsidRPr="00EB0EF3">
        <w:t xml:space="preserve"> ihtiyaçlarına yönelik </w:t>
      </w:r>
      <w:r w:rsidRPr="00EB0EF3">
        <w:t xml:space="preserve">kaliteli ve güvenilir </w:t>
      </w:r>
      <w:r w:rsidR="003821B0" w:rsidRPr="00EB0EF3">
        <w:t>enerji çözümleri üretmek için hedefler koyduk</w:t>
      </w:r>
      <w:r w:rsidR="007400E5" w:rsidRPr="00EB0EF3">
        <w:t xml:space="preserve">. </w:t>
      </w:r>
      <w:r w:rsidR="003821B0" w:rsidRPr="00EB0EF3">
        <w:t>En mobil enerji kaynaklarından</w:t>
      </w:r>
      <w:r w:rsidRPr="00EB0EF3">
        <w:t xml:space="preserve"> </w:t>
      </w:r>
      <w:r w:rsidR="00377492" w:rsidRPr="00EB0EF3">
        <w:t>verimli</w:t>
      </w:r>
      <w:r w:rsidRPr="00EB0EF3">
        <w:t xml:space="preserve"> ve</w:t>
      </w:r>
      <w:r w:rsidR="00377492" w:rsidRPr="00EB0EF3">
        <w:t xml:space="preserve"> çevreci enerji çözümü olan</w:t>
      </w:r>
      <w:r w:rsidR="003821B0" w:rsidRPr="00EB0EF3">
        <w:t xml:space="preserve"> tüplü</w:t>
      </w:r>
      <w:r w:rsidR="009D508A" w:rsidRPr="00EB0EF3">
        <w:t xml:space="preserve"> ve dökme</w:t>
      </w:r>
      <w:r w:rsidR="003821B0" w:rsidRPr="00EB0EF3">
        <w:t xml:space="preserve"> LPG </w:t>
      </w:r>
      <w:proofErr w:type="spellStart"/>
      <w:r w:rsidR="003821B0" w:rsidRPr="00EB0EF3">
        <w:t>segmentinde</w:t>
      </w:r>
      <w:proofErr w:type="spellEnd"/>
      <w:r w:rsidR="003821B0" w:rsidRPr="00EB0EF3">
        <w:t xml:space="preserve"> yeni kullanım alanları yaratıp öncü şirket olmayı planlıyoruz</w:t>
      </w:r>
      <w:r w:rsidR="007400E5" w:rsidRPr="00EB0EF3">
        <w:t xml:space="preserve">.  </w:t>
      </w:r>
      <w:r w:rsidR="00DB00D7" w:rsidRPr="00EB0EF3">
        <w:t>Tüketicilerimizin ihtiyaçları</w:t>
      </w:r>
      <w:r w:rsidR="007400E5" w:rsidRPr="00EB0EF3">
        <w:t xml:space="preserve"> doğrultusunda güvenilir</w:t>
      </w:r>
      <w:r w:rsidR="00DB00D7" w:rsidRPr="00EB0EF3">
        <w:t xml:space="preserve"> ve yüksek standarda sahip yeni </w:t>
      </w:r>
      <w:r w:rsidR="003821B0" w:rsidRPr="00EB0EF3">
        <w:t>ürünler geliştiriyoruz</w:t>
      </w:r>
      <w:r w:rsidR="007540F9" w:rsidRPr="00EB0EF3">
        <w:t>.</w:t>
      </w:r>
      <w:r w:rsidR="003821B0" w:rsidRPr="00EB0EF3">
        <w:t xml:space="preserve">” </w:t>
      </w:r>
    </w:p>
    <w:p w14:paraId="3FC12914" w14:textId="77777777" w:rsidR="007540F9" w:rsidRPr="00EB0EF3" w:rsidRDefault="007540F9" w:rsidP="003821B0">
      <w:pPr>
        <w:shd w:val="clear" w:color="auto" w:fill="FFFFFF"/>
        <w:spacing w:after="0" w:line="240" w:lineRule="auto"/>
        <w:jc w:val="both"/>
        <w:rPr>
          <w:b/>
          <w:bCs/>
        </w:rPr>
      </w:pPr>
    </w:p>
    <w:p w14:paraId="76A446E4" w14:textId="20B0F559" w:rsidR="007540F9" w:rsidRPr="00EB0EF3" w:rsidRDefault="007540F9" w:rsidP="003821B0">
      <w:pPr>
        <w:shd w:val="clear" w:color="auto" w:fill="FFFFFF"/>
        <w:spacing w:after="0" w:line="240" w:lineRule="auto"/>
        <w:jc w:val="both"/>
        <w:rPr>
          <w:b/>
          <w:bCs/>
        </w:rPr>
      </w:pPr>
      <w:r w:rsidRPr="00EB0EF3">
        <w:rPr>
          <w:b/>
          <w:bCs/>
        </w:rPr>
        <w:t>“İnsan kaynağına yatırım yapıyoruz”</w:t>
      </w:r>
    </w:p>
    <w:p w14:paraId="71CAF1C4" w14:textId="6BA6AF7E" w:rsidR="001718A0" w:rsidRPr="00EB0EF3" w:rsidRDefault="003821B0" w:rsidP="003821B0">
      <w:pPr>
        <w:shd w:val="clear" w:color="auto" w:fill="FFFFFF"/>
        <w:spacing w:after="0" w:line="240" w:lineRule="auto"/>
        <w:jc w:val="both"/>
      </w:pPr>
      <w:proofErr w:type="spellStart"/>
      <w:r w:rsidRPr="00EB0EF3">
        <w:t>Otogaz</w:t>
      </w:r>
      <w:proofErr w:type="spellEnd"/>
      <w:r w:rsidRPr="00EB0EF3">
        <w:t xml:space="preserve"> </w:t>
      </w:r>
      <w:proofErr w:type="spellStart"/>
      <w:r w:rsidRPr="00EB0EF3">
        <w:t>segmentinde</w:t>
      </w:r>
      <w:proofErr w:type="spellEnd"/>
      <w:r w:rsidRPr="00EB0EF3">
        <w:t xml:space="preserve"> hedeflerinin </w:t>
      </w:r>
      <w:r w:rsidR="009A681D" w:rsidRPr="00EB0EF3">
        <w:t>tüketiciye daha yakın ol</w:t>
      </w:r>
      <w:r w:rsidR="009D508A" w:rsidRPr="00EB0EF3">
        <w:t xml:space="preserve">mak ve </w:t>
      </w:r>
      <w:r w:rsidR="009A681D" w:rsidRPr="00EB0EF3">
        <w:t xml:space="preserve">istasyon sayısını artırmak </w:t>
      </w:r>
      <w:r w:rsidRPr="00EB0EF3">
        <w:t xml:space="preserve">olduğunu </w:t>
      </w:r>
      <w:r w:rsidR="002536A7" w:rsidRPr="00EB0EF3">
        <w:t xml:space="preserve">anlatan </w:t>
      </w:r>
      <w:r w:rsidRPr="00EB0EF3">
        <w:t xml:space="preserve">Ekinci, </w:t>
      </w:r>
      <w:r w:rsidR="0045637A" w:rsidRPr="00EB0EF3">
        <w:t>b</w:t>
      </w:r>
      <w:r w:rsidR="009D508A" w:rsidRPr="00EB0EF3">
        <w:t>u sektörde büyümeyi</w:t>
      </w:r>
      <w:r w:rsidR="0045637A" w:rsidRPr="00EB0EF3">
        <w:t xml:space="preserve">, </w:t>
      </w:r>
      <w:proofErr w:type="spellStart"/>
      <w:r w:rsidR="0045637A" w:rsidRPr="00EB0EF3">
        <w:t>t</w:t>
      </w:r>
      <w:r w:rsidR="00FB7085" w:rsidRPr="00EB0EF3">
        <w:t>üpgaz</w:t>
      </w:r>
      <w:proofErr w:type="spellEnd"/>
      <w:r w:rsidR="00FB7085" w:rsidRPr="00EB0EF3">
        <w:t xml:space="preserve"> </w:t>
      </w:r>
      <w:proofErr w:type="spellStart"/>
      <w:r w:rsidR="00FB7085" w:rsidRPr="00EB0EF3">
        <w:t>segmentinde</w:t>
      </w:r>
      <w:proofErr w:type="spellEnd"/>
      <w:r w:rsidR="0045637A" w:rsidRPr="00EB0EF3">
        <w:t xml:space="preserve"> ise</w:t>
      </w:r>
      <w:r w:rsidR="00FB7085" w:rsidRPr="00EB0EF3">
        <w:t xml:space="preserve"> tüketici</w:t>
      </w:r>
      <w:r w:rsidR="005609C7" w:rsidRPr="00EB0EF3">
        <w:t xml:space="preserve"> ihtiyaçlarına yönelik dijital ve </w:t>
      </w:r>
      <w:proofErr w:type="spellStart"/>
      <w:r w:rsidR="005609C7" w:rsidRPr="00EB0EF3">
        <w:t>inovasyon</w:t>
      </w:r>
      <w:proofErr w:type="spellEnd"/>
      <w:r w:rsidR="005609C7" w:rsidRPr="00EB0EF3">
        <w:t xml:space="preserve"> odaklı çözümlerle fark yaratma</w:t>
      </w:r>
      <w:r w:rsidR="0045637A" w:rsidRPr="00EB0EF3">
        <w:t xml:space="preserve">yı stratejik öncelikleri olarak belirlediklerini vurguladı. </w:t>
      </w:r>
      <w:r w:rsidR="005609C7" w:rsidRPr="00EB0EF3">
        <w:t xml:space="preserve">Tüm </w:t>
      </w:r>
      <w:r w:rsidR="0045637A" w:rsidRPr="00EB0EF3">
        <w:t>b</w:t>
      </w:r>
      <w:r w:rsidR="005609C7" w:rsidRPr="00EB0EF3">
        <w:t>u h</w:t>
      </w:r>
      <w:r w:rsidR="00F5458D" w:rsidRPr="00EB0EF3">
        <w:t>edeflerin gerçekleşmesi için en kritik kaynağın insan olduğunun farkında olduklarını belirten</w:t>
      </w:r>
      <w:r w:rsidR="002536A7" w:rsidRPr="00EB0EF3">
        <w:t xml:space="preserve"> Ekinci</w:t>
      </w:r>
      <w:r w:rsidR="00BE4EFC" w:rsidRPr="00EB0EF3">
        <w:t>,</w:t>
      </w:r>
      <w:r w:rsidR="002536A7" w:rsidRPr="00EB0EF3">
        <w:t xml:space="preserve"> yeni yönetim anlayışıyla,</w:t>
      </w:r>
      <w:r w:rsidR="00F5458D" w:rsidRPr="00EB0EF3">
        <w:t xml:space="preserve"> </w:t>
      </w:r>
      <w:proofErr w:type="spellStart"/>
      <w:r w:rsidR="00F5458D" w:rsidRPr="00EB0EF3">
        <w:t>Milangaz’</w:t>
      </w:r>
      <w:r w:rsidR="002536A7" w:rsidRPr="00EB0EF3">
        <w:t>da</w:t>
      </w:r>
      <w:proofErr w:type="spellEnd"/>
      <w:r w:rsidR="002536A7" w:rsidRPr="00EB0EF3">
        <w:t xml:space="preserve"> </w:t>
      </w:r>
      <w:r w:rsidR="00BE4EFC" w:rsidRPr="00EB0EF3">
        <w:t xml:space="preserve">daha </w:t>
      </w:r>
      <w:r w:rsidR="002536A7" w:rsidRPr="00EB0EF3">
        <w:t xml:space="preserve">dinamik ve </w:t>
      </w:r>
      <w:r w:rsidR="00C33629" w:rsidRPr="00EB0EF3">
        <w:t xml:space="preserve">tüketici </w:t>
      </w:r>
      <w:r w:rsidR="002536A7" w:rsidRPr="00EB0EF3">
        <w:t xml:space="preserve">odaklı </w:t>
      </w:r>
      <w:r w:rsidR="00F5458D" w:rsidRPr="00EB0EF3">
        <w:t>bir kültür hedeflediklerini</w:t>
      </w:r>
      <w:r w:rsidR="00BE4EFC" w:rsidRPr="00EB0EF3">
        <w:t>, bu doğrultuda</w:t>
      </w:r>
      <w:r w:rsidR="002536A7" w:rsidRPr="00EB0EF3">
        <w:t xml:space="preserve"> insan kaynaklarına sürekli ola</w:t>
      </w:r>
      <w:r w:rsidR="00F5458D" w:rsidRPr="00EB0EF3">
        <w:t>rak yatırım yapmaya devam edecekler</w:t>
      </w:r>
      <w:r w:rsidR="002536A7" w:rsidRPr="00EB0EF3">
        <w:t>i</w:t>
      </w:r>
      <w:r w:rsidR="00F5458D" w:rsidRPr="00EB0EF3">
        <w:t xml:space="preserve">nin altını çizdi.  </w:t>
      </w:r>
    </w:p>
    <w:p w14:paraId="11A9E0F2" w14:textId="77777777" w:rsidR="00E050EC" w:rsidRPr="00EB0EF3" w:rsidRDefault="00E050EC" w:rsidP="007E6C8F">
      <w:pPr>
        <w:spacing w:after="0" w:line="240" w:lineRule="auto"/>
        <w:jc w:val="both"/>
      </w:pPr>
    </w:p>
    <w:p w14:paraId="15A5F3C3" w14:textId="0C12EC3B" w:rsidR="008A45B0" w:rsidRPr="00EB0EF3" w:rsidRDefault="008A45B0" w:rsidP="007E6C8F">
      <w:pPr>
        <w:spacing w:after="0" w:line="240" w:lineRule="auto"/>
        <w:jc w:val="both"/>
        <w:rPr>
          <w:b/>
          <w:bCs/>
        </w:rPr>
      </w:pPr>
      <w:r w:rsidRPr="00EB0EF3">
        <w:rPr>
          <w:b/>
          <w:bCs/>
        </w:rPr>
        <w:lastRenderedPageBreak/>
        <w:t xml:space="preserve">Sektörü bir üst seviyeye taşıyacak fabrika </w:t>
      </w:r>
      <w:r w:rsidR="00A313A0" w:rsidRPr="00EB0EF3">
        <w:rPr>
          <w:b/>
          <w:bCs/>
        </w:rPr>
        <w:t>hizmete başladı</w:t>
      </w:r>
    </w:p>
    <w:p w14:paraId="7EF52163" w14:textId="00496F49" w:rsidR="007540F9" w:rsidRPr="00EB0EF3" w:rsidRDefault="00C33629" w:rsidP="007E6C8F">
      <w:pPr>
        <w:spacing w:after="0" w:line="240" w:lineRule="auto"/>
        <w:jc w:val="both"/>
      </w:pPr>
      <w:r w:rsidRPr="00EB0EF3">
        <w:t xml:space="preserve">Tüketici </w:t>
      </w:r>
      <w:r w:rsidR="008A45B0" w:rsidRPr="00EB0EF3">
        <w:t>memnuniyetini ve ürün kalitesini sektöründe en yüksek noktaya taşıyacak olan Milangaz Tüp İmalat Fabrikası</w:t>
      </w:r>
      <w:r w:rsidR="00BB6404" w:rsidRPr="00EB0EF3">
        <w:t xml:space="preserve"> Ocak 2022’de hizmete </w:t>
      </w:r>
      <w:r w:rsidR="00A313A0" w:rsidRPr="00EB0EF3">
        <w:t>başladı</w:t>
      </w:r>
      <w:r w:rsidR="00BB6404" w:rsidRPr="00EB0EF3">
        <w:t>.</w:t>
      </w:r>
      <w:r w:rsidR="008A45B0" w:rsidRPr="00EB0EF3">
        <w:t xml:space="preserve"> Hatay’da yer alan</w:t>
      </w:r>
      <w:r w:rsidR="00A313A0" w:rsidRPr="00EB0EF3">
        <w:t>,</w:t>
      </w:r>
      <w:r w:rsidR="008A45B0" w:rsidRPr="00EB0EF3">
        <w:t xml:space="preserve"> son teknoloji makine ve ekipmanlarla donatıl</w:t>
      </w:r>
      <w:r w:rsidR="00A313A0" w:rsidRPr="00EB0EF3">
        <w:t>mış</w:t>
      </w:r>
      <w:r w:rsidR="008A45B0" w:rsidRPr="00EB0EF3">
        <w:t xml:space="preserve"> fabrikada yılda 700 bin adet tüp üretimi gerçekleştirmeyi hedefleyen Milangaz, yıllık üretim kapasitesi ile iç pazardaki LPG tüp ihtiyacının yanı sıra Orta Doğu, Afrika ve Doğu Avrupa pazarlarındaki taleplere de cevap verecek. Fabrikada tüp üretimine ek olarak yılda yaklaşık 200 bin adet tüp tamiri ve bakımı da yapılabilecek.</w:t>
      </w:r>
    </w:p>
    <w:p w14:paraId="4D703B50" w14:textId="77777777" w:rsidR="007540F9" w:rsidRPr="00EB0EF3" w:rsidRDefault="007540F9" w:rsidP="007E6C8F">
      <w:pPr>
        <w:spacing w:after="0" w:line="240" w:lineRule="auto"/>
        <w:jc w:val="both"/>
      </w:pPr>
    </w:p>
    <w:p w14:paraId="440FEE79" w14:textId="77777777" w:rsidR="007540F9" w:rsidRPr="00EB0EF3" w:rsidRDefault="007540F9" w:rsidP="007540F9">
      <w:pPr>
        <w:spacing w:after="0" w:line="240" w:lineRule="auto"/>
        <w:jc w:val="both"/>
        <w:rPr>
          <w:b/>
          <w:bCs/>
        </w:rPr>
      </w:pPr>
      <w:r w:rsidRPr="00EB0EF3">
        <w:rPr>
          <w:b/>
          <w:bCs/>
        </w:rPr>
        <w:t>6 milyon kişiye enerji hizmeti sağlıyor</w:t>
      </w:r>
    </w:p>
    <w:p w14:paraId="74F280E3" w14:textId="26B8C0DF" w:rsidR="009E7160" w:rsidRPr="00EB0EF3" w:rsidRDefault="009E7160" w:rsidP="009E7160">
      <w:pPr>
        <w:spacing w:after="0" w:line="240" w:lineRule="auto"/>
        <w:jc w:val="both"/>
        <w:rPr>
          <w:b/>
          <w:bCs/>
        </w:rPr>
      </w:pPr>
      <w:r w:rsidRPr="00EB0EF3">
        <w:t xml:space="preserve">1960’lardan bu yana LPG sektöründe uzmanlığı ile tanınan Milangaz, </w:t>
      </w:r>
      <w:proofErr w:type="spellStart"/>
      <w:r w:rsidRPr="00EB0EF3">
        <w:t>tüpgazda</w:t>
      </w:r>
      <w:proofErr w:type="spellEnd"/>
      <w:r w:rsidRPr="00EB0EF3">
        <w:t xml:space="preserve"> her yıl yaklaşık 1,5 milyon haneye ulaşarak 6 milyon kişiye enerji sağlıyor. 90’lı yılların başında büyümeye başlayan </w:t>
      </w:r>
      <w:proofErr w:type="spellStart"/>
      <w:r w:rsidRPr="00EB0EF3">
        <w:t>otogaz</w:t>
      </w:r>
      <w:proofErr w:type="spellEnd"/>
      <w:r w:rsidRPr="00EB0EF3">
        <w:t xml:space="preserve"> piyasasında ise ilk ve en bilinen markalardan birisi olarak öne çıkıyor ve günde yaklaşık 50–60 bin araca </w:t>
      </w:r>
      <w:proofErr w:type="spellStart"/>
      <w:r w:rsidRPr="00EB0EF3">
        <w:t>otogaz</w:t>
      </w:r>
      <w:proofErr w:type="spellEnd"/>
      <w:r w:rsidRPr="00EB0EF3">
        <w:t xml:space="preserve"> hizmeti veriyor.  </w:t>
      </w:r>
    </w:p>
    <w:p w14:paraId="6B8F5666" w14:textId="77777777" w:rsidR="009E7160" w:rsidRPr="00EB0EF3" w:rsidRDefault="009E7160" w:rsidP="004B6E79">
      <w:pPr>
        <w:shd w:val="clear" w:color="auto" w:fill="FFFFFF"/>
        <w:spacing w:after="0" w:line="240" w:lineRule="auto"/>
        <w:jc w:val="both"/>
      </w:pPr>
    </w:p>
    <w:p w14:paraId="0CD8FE65" w14:textId="77777777" w:rsidR="00111CF1" w:rsidRPr="00EB0EF3" w:rsidRDefault="0096639A" w:rsidP="007E6C8F">
      <w:pPr>
        <w:spacing w:after="0" w:line="240" w:lineRule="auto"/>
        <w:jc w:val="both"/>
        <w:rPr>
          <w:b/>
          <w:bCs/>
        </w:rPr>
      </w:pPr>
      <w:r w:rsidRPr="00EB0EF3">
        <w:rPr>
          <w:b/>
          <w:bCs/>
        </w:rPr>
        <w:t>Kalite</w:t>
      </w:r>
      <w:r w:rsidR="008E74B5" w:rsidRPr="00EB0EF3">
        <w:rPr>
          <w:b/>
          <w:bCs/>
        </w:rPr>
        <w:t xml:space="preserve"> ve güvenlik</w:t>
      </w:r>
      <w:r w:rsidR="009A0891" w:rsidRPr="00EB0EF3">
        <w:rPr>
          <w:b/>
          <w:bCs/>
        </w:rPr>
        <w:t xml:space="preserve"> ilk sırada </w:t>
      </w:r>
    </w:p>
    <w:p w14:paraId="7BA4108D" w14:textId="458BF6F1" w:rsidR="0096639A" w:rsidRPr="00EB0EF3" w:rsidRDefault="00111CF1" w:rsidP="007E6C8F">
      <w:pPr>
        <w:spacing w:after="0" w:line="240" w:lineRule="auto"/>
        <w:jc w:val="both"/>
      </w:pPr>
      <w:r w:rsidRPr="00EB0EF3">
        <w:t xml:space="preserve">Rekabet stratejisini </w:t>
      </w:r>
      <w:r w:rsidR="00BB05D6" w:rsidRPr="00EB0EF3">
        <w:t>k</w:t>
      </w:r>
      <w:r w:rsidR="00C4086F" w:rsidRPr="00EB0EF3">
        <w:t xml:space="preserve">aliteden ödün vermeden en yüksek </w:t>
      </w:r>
      <w:r w:rsidRPr="00EB0EF3">
        <w:t>tüketici memnuniyeti üzerine kuran</w:t>
      </w:r>
      <w:r w:rsidR="0096639A" w:rsidRPr="00EB0EF3">
        <w:t xml:space="preserve"> Milangaz,</w:t>
      </w:r>
      <w:r w:rsidRPr="00EB0EF3">
        <w:t xml:space="preserve"> kaliteli, çevreci ve yenilikçi ürünle</w:t>
      </w:r>
      <w:r w:rsidR="00E050EC" w:rsidRPr="00EB0EF3">
        <w:t>rle</w:t>
      </w:r>
      <w:r w:rsidRPr="00EB0EF3">
        <w:t>, hızlı ve güvenilir hizmet vermeye odaklan</w:t>
      </w:r>
      <w:r w:rsidR="0096639A" w:rsidRPr="00EB0EF3">
        <w:t xml:space="preserve">ıyor. Milangaz tesislerinde tüp </w:t>
      </w:r>
      <w:proofErr w:type="spellStart"/>
      <w:r w:rsidR="0096639A" w:rsidRPr="00EB0EF3">
        <w:t>dolumunun</w:t>
      </w:r>
      <w:proofErr w:type="spellEnd"/>
      <w:r w:rsidR="0096639A" w:rsidRPr="00EB0EF3">
        <w:t xml:space="preserve"> her aşamas</w:t>
      </w:r>
      <w:r w:rsidR="00C57F72" w:rsidRPr="00EB0EF3">
        <w:t>ı,</w:t>
      </w:r>
      <w:r w:rsidR="0096639A" w:rsidRPr="00EB0EF3">
        <w:t xml:space="preserve"> Türk Standar</w:t>
      </w:r>
      <w:r w:rsidR="00377492" w:rsidRPr="00EB0EF3">
        <w:t>t</w:t>
      </w:r>
      <w:r w:rsidR="0096639A" w:rsidRPr="00EB0EF3">
        <w:t>ları Enst</w:t>
      </w:r>
      <w:r w:rsidR="00377492" w:rsidRPr="00EB0EF3">
        <w:t>i</w:t>
      </w:r>
      <w:r w:rsidR="0096639A" w:rsidRPr="00EB0EF3">
        <w:t>tüsü</w:t>
      </w:r>
      <w:r w:rsidR="00C57F72" w:rsidRPr="00EB0EF3">
        <w:t>’</w:t>
      </w:r>
      <w:r w:rsidR="0096639A" w:rsidRPr="00EB0EF3">
        <w:t>nün belirlediği test ve kontrollerden geç</w:t>
      </w:r>
      <w:r w:rsidR="00C57F72" w:rsidRPr="00EB0EF3">
        <w:t xml:space="preserve">iyor. </w:t>
      </w:r>
      <w:r w:rsidR="0000354F" w:rsidRPr="00EB0EF3">
        <w:t>Yurt içi</w:t>
      </w:r>
      <w:r w:rsidR="0096639A" w:rsidRPr="00EB0EF3">
        <w:t xml:space="preserve"> ve </w:t>
      </w:r>
      <w:r w:rsidR="0000354F" w:rsidRPr="00EB0EF3">
        <w:t xml:space="preserve">yurt dışından </w:t>
      </w:r>
      <w:r w:rsidR="0096639A" w:rsidRPr="00EB0EF3">
        <w:t>tedarik e</w:t>
      </w:r>
      <w:r w:rsidR="00C57F72" w:rsidRPr="00EB0EF3">
        <w:t>dilen</w:t>
      </w:r>
      <w:r w:rsidR="0096639A" w:rsidRPr="00EB0EF3">
        <w:t xml:space="preserve"> LPG’nin akredite LPG laboratuvarında düzenli analizlerini yapa</w:t>
      </w:r>
      <w:r w:rsidR="00C57F72" w:rsidRPr="00EB0EF3">
        <w:t>n Mi</w:t>
      </w:r>
      <w:r w:rsidR="00AE3FBE" w:rsidRPr="00EB0EF3">
        <w:t>l</w:t>
      </w:r>
      <w:r w:rsidR="00C57F72" w:rsidRPr="00EB0EF3">
        <w:t>angaz, ü</w:t>
      </w:r>
      <w:r w:rsidR="0096639A" w:rsidRPr="00EB0EF3">
        <w:t>rün</w:t>
      </w:r>
      <w:r w:rsidR="00C57F72" w:rsidRPr="00EB0EF3">
        <w:t xml:space="preserve">lerin </w:t>
      </w:r>
      <w:r w:rsidR="0096639A" w:rsidRPr="00EB0EF3">
        <w:t>piyasaya arzından önce standartlara uygunluğu</w:t>
      </w:r>
      <w:r w:rsidR="00E050EC" w:rsidRPr="00EB0EF3">
        <w:t>nu</w:t>
      </w:r>
      <w:r w:rsidR="0096639A" w:rsidRPr="00EB0EF3">
        <w:t xml:space="preserve"> </w:t>
      </w:r>
      <w:r w:rsidR="00C57F72" w:rsidRPr="00EB0EF3">
        <w:t xml:space="preserve">özenle </w:t>
      </w:r>
      <w:r w:rsidR="0096639A" w:rsidRPr="00EB0EF3">
        <w:t>kontrol ediyor.</w:t>
      </w:r>
      <w:r w:rsidR="00C57F72" w:rsidRPr="00EB0EF3">
        <w:t xml:space="preserve"> </w:t>
      </w:r>
      <w:r w:rsidR="00C33629" w:rsidRPr="00EB0EF3">
        <w:rPr>
          <w:b/>
          <w:bCs/>
        </w:rPr>
        <w:t>LPG</w:t>
      </w:r>
      <w:r w:rsidR="0096639A" w:rsidRPr="00EB0EF3">
        <w:t xml:space="preserve"> kalite ve güvencesini tüketicileri</w:t>
      </w:r>
      <w:r w:rsidR="00C57F72" w:rsidRPr="00EB0EF3">
        <w:t>yle buluşturan Milangaz, tüketicilerinin sağlık ve güvenliğini önceliğine alarak, üst düzey güvenlik tedbirleri almakla birlikte İSG prosedürlerini de hassasiyetle uygul</w:t>
      </w:r>
      <w:r w:rsidR="00E050EC" w:rsidRPr="00EB0EF3">
        <w:t>uyor.</w:t>
      </w:r>
    </w:p>
    <w:p w14:paraId="601BE356" w14:textId="77777777" w:rsidR="001718A0" w:rsidRPr="00EB0EF3" w:rsidRDefault="001718A0" w:rsidP="007E6C8F">
      <w:pPr>
        <w:spacing w:after="0" w:line="240" w:lineRule="auto"/>
        <w:jc w:val="both"/>
      </w:pPr>
    </w:p>
    <w:p w14:paraId="28ED4CA9" w14:textId="77777777" w:rsidR="00377492" w:rsidRPr="00EB0EF3" w:rsidRDefault="00377492" w:rsidP="00377492">
      <w:pPr>
        <w:spacing w:after="0" w:line="240" w:lineRule="auto"/>
        <w:jc w:val="both"/>
        <w:rPr>
          <w:b/>
          <w:bCs/>
        </w:rPr>
      </w:pPr>
      <w:r w:rsidRPr="00EB0EF3">
        <w:rPr>
          <w:b/>
          <w:bCs/>
        </w:rPr>
        <w:t xml:space="preserve">Yeni logo </w:t>
      </w:r>
      <w:r w:rsidR="006A0B76" w:rsidRPr="00EB0EF3">
        <w:rPr>
          <w:b/>
          <w:bCs/>
        </w:rPr>
        <w:t>yeni yüz</w:t>
      </w:r>
    </w:p>
    <w:p w14:paraId="32A2B0E2" w14:textId="38B88DBD" w:rsidR="00377492" w:rsidRPr="00EB0EF3" w:rsidRDefault="00377492" w:rsidP="007540F9">
      <w:pPr>
        <w:spacing w:after="0" w:line="240" w:lineRule="auto"/>
        <w:jc w:val="both"/>
      </w:pPr>
      <w:r w:rsidRPr="00EB0EF3">
        <w:t xml:space="preserve">Yeni logosunu ve kurumsal kimliğini tüketicilerinin ve bayilerin katıldığı anket sonuçlarına göre oluşturan Milangaz, </w:t>
      </w:r>
      <w:r w:rsidRPr="00EB0EF3">
        <w:rPr>
          <w:b/>
          <w:bCs/>
        </w:rPr>
        <w:t>“Milangaz yanında, her şey yolunda!</w:t>
      </w:r>
      <w:r w:rsidRPr="00EB0EF3">
        <w:rPr>
          <w:b/>
        </w:rPr>
        <w:t>”</w:t>
      </w:r>
      <w:r w:rsidRPr="00EB0EF3">
        <w:t xml:space="preserve"> diyerek tüketicisinin beklentileri </w:t>
      </w:r>
      <w:r w:rsidR="0000354F" w:rsidRPr="00EB0EF3">
        <w:t>ile</w:t>
      </w:r>
      <w:r w:rsidRPr="00EB0EF3">
        <w:t xml:space="preserve"> pazarın ihtiyaçları doğrultusunda yenilikçi ürün ve projeleri sektöre sun</w:t>
      </w:r>
      <w:r w:rsidR="00355859" w:rsidRPr="00EB0EF3">
        <w:t xml:space="preserve">maya odaklandı. </w:t>
      </w:r>
      <w:r w:rsidRPr="00EB0EF3">
        <w:t xml:space="preserve">Milangaz, modern yeni logosuyla daha genç, dinamik ve </w:t>
      </w:r>
      <w:r w:rsidR="00C33629" w:rsidRPr="00EB0EF3">
        <w:t xml:space="preserve">tüketici </w:t>
      </w:r>
      <w:r w:rsidRPr="00EB0EF3">
        <w:t xml:space="preserve">odaklı yapısını ön plana çıkarıyor. Mavi renk, </w:t>
      </w:r>
      <w:proofErr w:type="spellStart"/>
      <w:r w:rsidRPr="00EB0EF3">
        <w:t>Milangaz’ın</w:t>
      </w:r>
      <w:proofErr w:type="spellEnd"/>
      <w:r w:rsidRPr="00EB0EF3">
        <w:t xml:space="preserve"> enerjisini ve güveni temsil ederken, yeşil renk markanın çevreci ve yenilikçi yönünü yansıtıyor. </w:t>
      </w:r>
    </w:p>
    <w:p w14:paraId="51AA7E1A" w14:textId="77777777" w:rsidR="007540F9" w:rsidRPr="00EB0EF3" w:rsidRDefault="007540F9" w:rsidP="00DF0946">
      <w:pPr>
        <w:spacing w:after="0" w:line="240" w:lineRule="auto"/>
        <w:jc w:val="both"/>
      </w:pPr>
    </w:p>
    <w:p w14:paraId="164D0A6A" w14:textId="77777777" w:rsidR="007540F9" w:rsidRPr="00EB0EF3" w:rsidRDefault="007540F9" w:rsidP="009A0891">
      <w:pPr>
        <w:jc w:val="both"/>
      </w:pPr>
    </w:p>
    <w:sectPr w:rsidR="007540F9" w:rsidRPr="00EB0EF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6CB7" w14:textId="77777777" w:rsidR="007966E0" w:rsidRDefault="007966E0" w:rsidP="008420DA">
      <w:pPr>
        <w:spacing w:after="0" w:line="240" w:lineRule="auto"/>
      </w:pPr>
      <w:r>
        <w:separator/>
      </w:r>
    </w:p>
  </w:endnote>
  <w:endnote w:type="continuationSeparator" w:id="0">
    <w:p w14:paraId="4A705FB2" w14:textId="77777777" w:rsidR="007966E0" w:rsidRDefault="007966E0" w:rsidP="008420DA">
      <w:pPr>
        <w:spacing w:after="0" w:line="240" w:lineRule="auto"/>
      </w:pPr>
      <w:r>
        <w:continuationSeparator/>
      </w:r>
    </w:p>
  </w:endnote>
  <w:endnote w:type="continuationNotice" w:id="1">
    <w:p w14:paraId="1DB802D1" w14:textId="77777777" w:rsidR="007966E0" w:rsidRDefault="00796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7701" w14:textId="77777777" w:rsidR="002277C4" w:rsidRDefault="002277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B48B" w14:textId="77777777" w:rsidR="007966E0" w:rsidRDefault="007966E0" w:rsidP="008420DA">
      <w:pPr>
        <w:spacing w:after="0" w:line="240" w:lineRule="auto"/>
      </w:pPr>
      <w:r>
        <w:separator/>
      </w:r>
    </w:p>
  </w:footnote>
  <w:footnote w:type="continuationSeparator" w:id="0">
    <w:p w14:paraId="07C78066" w14:textId="77777777" w:rsidR="007966E0" w:rsidRDefault="007966E0" w:rsidP="008420DA">
      <w:pPr>
        <w:spacing w:after="0" w:line="240" w:lineRule="auto"/>
      </w:pPr>
      <w:r>
        <w:continuationSeparator/>
      </w:r>
    </w:p>
  </w:footnote>
  <w:footnote w:type="continuationNotice" w:id="1">
    <w:p w14:paraId="01DCD350" w14:textId="77777777" w:rsidR="007966E0" w:rsidRDefault="00796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5F26" w14:textId="77777777" w:rsidR="008420DA" w:rsidRDefault="00346F1F">
    <w:pPr>
      <w:pStyle w:val="stBilgi"/>
    </w:pPr>
    <w:r>
      <w:rPr>
        <w:noProof/>
        <w:lang w:eastAsia="tr-TR"/>
      </w:rPr>
      <w:drawing>
        <wp:inline distT="0" distB="0" distL="0" distR="0" wp14:anchorId="7B8D2EF1" wp14:editId="724ED626">
          <wp:extent cx="1397000" cy="98830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793" cy="1009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FF3"/>
    <w:multiLevelType w:val="multilevel"/>
    <w:tmpl w:val="3A3C9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364D0"/>
    <w:multiLevelType w:val="hybridMultilevel"/>
    <w:tmpl w:val="76BEC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DEA"/>
    <w:multiLevelType w:val="hybridMultilevel"/>
    <w:tmpl w:val="1B4A67F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 w15:restartNumberingAfterBreak="0">
    <w:nsid w:val="18315668"/>
    <w:multiLevelType w:val="hybridMultilevel"/>
    <w:tmpl w:val="509034F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4" w15:restartNumberingAfterBreak="0">
    <w:nsid w:val="37D36AAC"/>
    <w:multiLevelType w:val="multilevel"/>
    <w:tmpl w:val="5FB4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D6E54"/>
    <w:multiLevelType w:val="hybridMultilevel"/>
    <w:tmpl w:val="A34ABEF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ADE0B4C"/>
    <w:multiLevelType w:val="multilevel"/>
    <w:tmpl w:val="5FB4E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0C7BB5"/>
    <w:multiLevelType w:val="multilevel"/>
    <w:tmpl w:val="5FB4E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A65431"/>
    <w:multiLevelType w:val="hybridMultilevel"/>
    <w:tmpl w:val="3D9E6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9D7435"/>
    <w:multiLevelType w:val="hybridMultilevel"/>
    <w:tmpl w:val="D7706184"/>
    <w:lvl w:ilvl="0" w:tplc="041F000B">
      <w:start w:val="1"/>
      <w:numFmt w:val="bullet"/>
      <w:lvlText w:val=""/>
      <w:lvlJc w:val="left"/>
      <w:pPr>
        <w:ind w:left="1776" w:hanging="360"/>
      </w:pPr>
      <w:rPr>
        <w:rFonts w:ascii="Wingdings" w:hAnsi="Wingdings"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0" w15:restartNumberingAfterBreak="0">
    <w:nsid w:val="5AD3292E"/>
    <w:multiLevelType w:val="hybridMultilevel"/>
    <w:tmpl w:val="8220827E"/>
    <w:lvl w:ilvl="0" w:tplc="C184904E">
      <w:start w:val="6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CA30A1"/>
    <w:multiLevelType w:val="multilevel"/>
    <w:tmpl w:val="B660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952C52"/>
    <w:multiLevelType w:val="hybridMultilevel"/>
    <w:tmpl w:val="B1DCCBBC"/>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12"/>
  </w:num>
  <w:num w:numId="7">
    <w:abstractNumId w:val="10"/>
  </w:num>
  <w:num w:numId="8">
    <w:abstractNumId w:val="11"/>
  </w:num>
  <w:num w:numId="9">
    <w:abstractNumId w:val="0"/>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0E"/>
    <w:rsid w:val="0000354F"/>
    <w:rsid w:val="00012594"/>
    <w:rsid w:val="00034C6F"/>
    <w:rsid w:val="0005462B"/>
    <w:rsid w:val="00070DB4"/>
    <w:rsid w:val="00083D63"/>
    <w:rsid w:val="000966A4"/>
    <w:rsid w:val="00097A46"/>
    <w:rsid w:val="000A0576"/>
    <w:rsid w:val="000A214F"/>
    <w:rsid w:val="000C17E2"/>
    <w:rsid w:val="000C3F17"/>
    <w:rsid w:val="000C4C59"/>
    <w:rsid w:val="000D6C9D"/>
    <w:rsid w:val="000F297A"/>
    <w:rsid w:val="000F2FD6"/>
    <w:rsid w:val="000F3D52"/>
    <w:rsid w:val="000F40E0"/>
    <w:rsid w:val="000F761A"/>
    <w:rsid w:val="001061B2"/>
    <w:rsid w:val="00111CF1"/>
    <w:rsid w:val="00115647"/>
    <w:rsid w:val="001176B9"/>
    <w:rsid w:val="00125663"/>
    <w:rsid w:val="00142069"/>
    <w:rsid w:val="001549A7"/>
    <w:rsid w:val="00156AA5"/>
    <w:rsid w:val="001630E3"/>
    <w:rsid w:val="001647D3"/>
    <w:rsid w:val="00167630"/>
    <w:rsid w:val="001703A7"/>
    <w:rsid w:val="001718A0"/>
    <w:rsid w:val="00171C96"/>
    <w:rsid w:val="0017427B"/>
    <w:rsid w:val="00174685"/>
    <w:rsid w:val="00180BCB"/>
    <w:rsid w:val="001855EC"/>
    <w:rsid w:val="00185E6B"/>
    <w:rsid w:val="00191F73"/>
    <w:rsid w:val="00196909"/>
    <w:rsid w:val="001A29A6"/>
    <w:rsid w:val="001A6918"/>
    <w:rsid w:val="001A77C0"/>
    <w:rsid w:val="001C1BE3"/>
    <w:rsid w:val="001D17CE"/>
    <w:rsid w:val="001D387A"/>
    <w:rsid w:val="001D5CCE"/>
    <w:rsid w:val="001F6092"/>
    <w:rsid w:val="002021FA"/>
    <w:rsid w:val="002030D9"/>
    <w:rsid w:val="00206B53"/>
    <w:rsid w:val="002101E5"/>
    <w:rsid w:val="002277C4"/>
    <w:rsid w:val="00230DCF"/>
    <w:rsid w:val="00234C3F"/>
    <w:rsid w:val="0024183B"/>
    <w:rsid w:val="002433B9"/>
    <w:rsid w:val="00245474"/>
    <w:rsid w:val="00247D3D"/>
    <w:rsid w:val="00253564"/>
    <w:rsid w:val="002536A7"/>
    <w:rsid w:val="00260A86"/>
    <w:rsid w:val="00260B70"/>
    <w:rsid w:val="00271CFC"/>
    <w:rsid w:val="00272054"/>
    <w:rsid w:val="00283619"/>
    <w:rsid w:val="00286A44"/>
    <w:rsid w:val="00287008"/>
    <w:rsid w:val="002876E6"/>
    <w:rsid w:val="002913B0"/>
    <w:rsid w:val="0029630D"/>
    <w:rsid w:val="002D65D3"/>
    <w:rsid w:val="002F54BB"/>
    <w:rsid w:val="002F6E63"/>
    <w:rsid w:val="0030732B"/>
    <w:rsid w:val="003159E5"/>
    <w:rsid w:val="003166D5"/>
    <w:rsid w:val="00322106"/>
    <w:rsid w:val="00346F1F"/>
    <w:rsid w:val="003549BB"/>
    <w:rsid w:val="00355859"/>
    <w:rsid w:val="003563AD"/>
    <w:rsid w:val="00374D17"/>
    <w:rsid w:val="00377492"/>
    <w:rsid w:val="00381FFD"/>
    <w:rsid w:val="003821B0"/>
    <w:rsid w:val="0038660C"/>
    <w:rsid w:val="003902F3"/>
    <w:rsid w:val="00390A95"/>
    <w:rsid w:val="00390FB8"/>
    <w:rsid w:val="00392C06"/>
    <w:rsid w:val="003A130B"/>
    <w:rsid w:val="003B36A9"/>
    <w:rsid w:val="003C07BB"/>
    <w:rsid w:val="003C23AB"/>
    <w:rsid w:val="003C7CAD"/>
    <w:rsid w:val="003D2896"/>
    <w:rsid w:val="003E6DD6"/>
    <w:rsid w:val="003F14FB"/>
    <w:rsid w:val="003F543C"/>
    <w:rsid w:val="003F6164"/>
    <w:rsid w:val="003F6E98"/>
    <w:rsid w:val="00402B11"/>
    <w:rsid w:val="004046DF"/>
    <w:rsid w:val="00404F33"/>
    <w:rsid w:val="00414AC1"/>
    <w:rsid w:val="004222D1"/>
    <w:rsid w:val="00427221"/>
    <w:rsid w:val="004320E2"/>
    <w:rsid w:val="00434C45"/>
    <w:rsid w:val="00442E43"/>
    <w:rsid w:val="00442F63"/>
    <w:rsid w:val="0045637A"/>
    <w:rsid w:val="00462167"/>
    <w:rsid w:val="00464B31"/>
    <w:rsid w:val="00467E38"/>
    <w:rsid w:val="0047300A"/>
    <w:rsid w:val="00473D92"/>
    <w:rsid w:val="00491E9B"/>
    <w:rsid w:val="00495412"/>
    <w:rsid w:val="004961F6"/>
    <w:rsid w:val="004965AD"/>
    <w:rsid w:val="004A0F14"/>
    <w:rsid w:val="004A2103"/>
    <w:rsid w:val="004A4DAD"/>
    <w:rsid w:val="004A598A"/>
    <w:rsid w:val="004B5E85"/>
    <w:rsid w:val="004B6E79"/>
    <w:rsid w:val="004C209D"/>
    <w:rsid w:val="004E2C26"/>
    <w:rsid w:val="005020E1"/>
    <w:rsid w:val="0050233F"/>
    <w:rsid w:val="005110CB"/>
    <w:rsid w:val="0051770C"/>
    <w:rsid w:val="00531269"/>
    <w:rsid w:val="005348BC"/>
    <w:rsid w:val="00534FD5"/>
    <w:rsid w:val="005515FE"/>
    <w:rsid w:val="00554442"/>
    <w:rsid w:val="005609C7"/>
    <w:rsid w:val="005719DF"/>
    <w:rsid w:val="0058451E"/>
    <w:rsid w:val="005A0CF4"/>
    <w:rsid w:val="005A62AA"/>
    <w:rsid w:val="005B1BF4"/>
    <w:rsid w:val="005B5B0B"/>
    <w:rsid w:val="005C0DFF"/>
    <w:rsid w:val="005C61F8"/>
    <w:rsid w:val="005C726F"/>
    <w:rsid w:val="005C76AF"/>
    <w:rsid w:val="005D4841"/>
    <w:rsid w:val="005E1380"/>
    <w:rsid w:val="005E4565"/>
    <w:rsid w:val="005E6EEC"/>
    <w:rsid w:val="005F29B0"/>
    <w:rsid w:val="005F50C0"/>
    <w:rsid w:val="0060289C"/>
    <w:rsid w:val="00607DB3"/>
    <w:rsid w:val="00627151"/>
    <w:rsid w:val="006300AC"/>
    <w:rsid w:val="00630DB2"/>
    <w:rsid w:val="00636B4A"/>
    <w:rsid w:val="00652BB8"/>
    <w:rsid w:val="00653492"/>
    <w:rsid w:val="00655070"/>
    <w:rsid w:val="00666CD7"/>
    <w:rsid w:val="00683C52"/>
    <w:rsid w:val="00683F41"/>
    <w:rsid w:val="0068741B"/>
    <w:rsid w:val="006A0918"/>
    <w:rsid w:val="006A0B76"/>
    <w:rsid w:val="006A732B"/>
    <w:rsid w:val="006A762D"/>
    <w:rsid w:val="006B7425"/>
    <w:rsid w:val="006B7A2E"/>
    <w:rsid w:val="006C1037"/>
    <w:rsid w:val="006C6C0B"/>
    <w:rsid w:val="006D0756"/>
    <w:rsid w:val="006D53AF"/>
    <w:rsid w:val="006D68BF"/>
    <w:rsid w:val="006E0A2B"/>
    <w:rsid w:val="006E669B"/>
    <w:rsid w:val="007015E0"/>
    <w:rsid w:val="00706BEA"/>
    <w:rsid w:val="00711547"/>
    <w:rsid w:val="00713A75"/>
    <w:rsid w:val="0071617D"/>
    <w:rsid w:val="007203A0"/>
    <w:rsid w:val="00720CD1"/>
    <w:rsid w:val="00732FDB"/>
    <w:rsid w:val="007400E5"/>
    <w:rsid w:val="007500A2"/>
    <w:rsid w:val="00751FF0"/>
    <w:rsid w:val="00753903"/>
    <w:rsid w:val="007540F9"/>
    <w:rsid w:val="00762417"/>
    <w:rsid w:val="00770E6E"/>
    <w:rsid w:val="0077135E"/>
    <w:rsid w:val="00774288"/>
    <w:rsid w:val="007823D4"/>
    <w:rsid w:val="00782E4F"/>
    <w:rsid w:val="007966E0"/>
    <w:rsid w:val="007A0EB5"/>
    <w:rsid w:val="007A2703"/>
    <w:rsid w:val="007A4F27"/>
    <w:rsid w:val="007B1CEF"/>
    <w:rsid w:val="007B3FB9"/>
    <w:rsid w:val="007B4372"/>
    <w:rsid w:val="007D46A0"/>
    <w:rsid w:val="007D73AC"/>
    <w:rsid w:val="007E386C"/>
    <w:rsid w:val="007E3DA0"/>
    <w:rsid w:val="007E4547"/>
    <w:rsid w:val="007E4C16"/>
    <w:rsid w:val="007E6C8F"/>
    <w:rsid w:val="007E7E0B"/>
    <w:rsid w:val="007E7E31"/>
    <w:rsid w:val="007F204E"/>
    <w:rsid w:val="007F4294"/>
    <w:rsid w:val="007F65ED"/>
    <w:rsid w:val="007F6945"/>
    <w:rsid w:val="00807341"/>
    <w:rsid w:val="008220D9"/>
    <w:rsid w:val="008331FA"/>
    <w:rsid w:val="00841D8D"/>
    <w:rsid w:val="008420DA"/>
    <w:rsid w:val="00844DFB"/>
    <w:rsid w:val="008451E2"/>
    <w:rsid w:val="00881785"/>
    <w:rsid w:val="00890ED3"/>
    <w:rsid w:val="00893072"/>
    <w:rsid w:val="008A113F"/>
    <w:rsid w:val="008A45B0"/>
    <w:rsid w:val="008B009C"/>
    <w:rsid w:val="008B0495"/>
    <w:rsid w:val="008B25C0"/>
    <w:rsid w:val="008B612B"/>
    <w:rsid w:val="008C76EB"/>
    <w:rsid w:val="008E0D8E"/>
    <w:rsid w:val="008E74B5"/>
    <w:rsid w:val="008F615E"/>
    <w:rsid w:val="008F7429"/>
    <w:rsid w:val="00901951"/>
    <w:rsid w:val="009121DF"/>
    <w:rsid w:val="0091226F"/>
    <w:rsid w:val="009153D4"/>
    <w:rsid w:val="0091785B"/>
    <w:rsid w:val="00932D82"/>
    <w:rsid w:val="00934552"/>
    <w:rsid w:val="009377A2"/>
    <w:rsid w:val="00954AC8"/>
    <w:rsid w:val="009555BB"/>
    <w:rsid w:val="00962346"/>
    <w:rsid w:val="00962743"/>
    <w:rsid w:val="0096639A"/>
    <w:rsid w:val="009761AA"/>
    <w:rsid w:val="00976E3E"/>
    <w:rsid w:val="009770E1"/>
    <w:rsid w:val="00981E60"/>
    <w:rsid w:val="00985FC6"/>
    <w:rsid w:val="00996F1C"/>
    <w:rsid w:val="009A07D7"/>
    <w:rsid w:val="009A0891"/>
    <w:rsid w:val="009A243D"/>
    <w:rsid w:val="009A681D"/>
    <w:rsid w:val="009B01B5"/>
    <w:rsid w:val="009B0978"/>
    <w:rsid w:val="009B0B17"/>
    <w:rsid w:val="009B28B2"/>
    <w:rsid w:val="009D508A"/>
    <w:rsid w:val="009D6D60"/>
    <w:rsid w:val="009E7160"/>
    <w:rsid w:val="009F5DD8"/>
    <w:rsid w:val="00A00454"/>
    <w:rsid w:val="00A02F2E"/>
    <w:rsid w:val="00A02F35"/>
    <w:rsid w:val="00A0435D"/>
    <w:rsid w:val="00A04917"/>
    <w:rsid w:val="00A15579"/>
    <w:rsid w:val="00A1676D"/>
    <w:rsid w:val="00A21241"/>
    <w:rsid w:val="00A30429"/>
    <w:rsid w:val="00A313A0"/>
    <w:rsid w:val="00A347B3"/>
    <w:rsid w:val="00A441ED"/>
    <w:rsid w:val="00A63FD9"/>
    <w:rsid w:val="00A64D9A"/>
    <w:rsid w:val="00A75FB2"/>
    <w:rsid w:val="00A83DC4"/>
    <w:rsid w:val="00A8494C"/>
    <w:rsid w:val="00AA38B3"/>
    <w:rsid w:val="00AA674B"/>
    <w:rsid w:val="00AB6C96"/>
    <w:rsid w:val="00AC6CE5"/>
    <w:rsid w:val="00AE1818"/>
    <w:rsid w:val="00AE1C4A"/>
    <w:rsid w:val="00AE1DE8"/>
    <w:rsid w:val="00AE3FBE"/>
    <w:rsid w:val="00AE414C"/>
    <w:rsid w:val="00AE6EFE"/>
    <w:rsid w:val="00B05C18"/>
    <w:rsid w:val="00B15AE4"/>
    <w:rsid w:val="00B357A0"/>
    <w:rsid w:val="00B42B4C"/>
    <w:rsid w:val="00B52286"/>
    <w:rsid w:val="00B569EB"/>
    <w:rsid w:val="00B604A0"/>
    <w:rsid w:val="00B62EEA"/>
    <w:rsid w:val="00B74D57"/>
    <w:rsid w:val="00B7571B"/>
    <w:rsid w:val="00B75E87"/>
    <w:rsid w:val="00B77606"/>
    <w:rsid w:val="00B847DD"/>
    <w:rsid w:val="00B90CC2"/>
    <w:rsid w:val="00B95F0E"/>
    <w:rsid w:val="00BA140A"/>
    <w:rsid w:val="00BB05D6"/>
    <w:rsid w:val="00BB1A64"/>
    <w:rsid w:val="00BB1C97"/>
    <w:rsid w:val="00BB6404"/>
    <w:rsid w:val="00BC46B0"/>
    <w:rsid w:val="00BC4E8E"/>
    <w:rsid w:val="00BC6FEC"/>
    <w:rsid w:val="00BD3F13"/>
    <w:rsid w:val="00BD76BB"/>
    <w:rsid w:val="00BD7D80"/>
    <w:rsid w:val="00BE1364"/>
    <w:rsid w:val="00BE19C5"/>
    <w:rsid w:val="00BE4EFC"/>
    <w:rsid w:val="00BE4F29"/>
    <w:rsid w:val="00BF2480"/>
    <w:rsid w:val="00C04265"/>
    <w:rsid w:val="00C20ACC"/>
    <w:rsid w:val="00C2388D"/>
    <w:rsid w:val="00C27860"/>
    <w:rsid w:val="00C30D72"/>
    <w:rsid w:val="00C33629"/>
    <w:rsid w:val="00C3531B"/>
    <w:rsid w:val="00C4086F"/>
    <w:rsid w:val="00C4655C"/>
    <w:rsid w:val="00C57F72"/>
    <w:rsid w:val="00C60C5C"/>
    <w:rsid w:val="00C6352D"/>
    <w:rsid w:val="00C65A7F"/>
    <w:rsid w:val="00C72668"/>
    <w:rsid w:val="00C81C87"/>
    <w:rsid w:val="00C91DA2"/>
    <w:rsid w:val="00C94D97"/>
    <w:rsid w:val="00CA0F7B"/>
    <w:rsid w:val="00CA3DB1"/>
    <w:rsid w:val="00CB06D9"/>
    <w:rsid w:val="00CB276A"/>
    <w:rsid w:val="00CE0282"/>
    <w:rsid w:val="00CE177B"/>
    <w:rsid w:val="00CF0928"/>
    <w:rsid w:val="00CF2A67"/>
    <w:rsid w:val="00CF3169"/>
    <w:rsid w:val="00D0259D"/>
    <w:rsid w:val="00D05469"/>
    <w:rsid w:val="00D1368A"/>
    <w:rsid w:val="00D142AA"/>
    <w:rsid w:val="00D2506A"/>
    <w:rsid w:val="00D27986"/>
    <w:rsid w:val="00D35099"/>
    <w:rsid w:val="00D51ED1"/>
    <w:rsid w:val="00D53F53"/>
    <w:rsid w:val="00D55AC3"/>
    <w:rsid w:val="00D65BBA"/>
    <w:rsid w:val="00D75E31"/>
    <w:rsid w:val="00D8644E"/>
    <w:rsid w:val="00D94973"/>
    <w:rsid w:val="00DA3756"/>
    <w:rsid w:val="00DA6D9D"/>
    <w:rsid w:val="00DB00D7"/>
    <w:rsid w:val="00DC16B2"/>
    <w:rsid w:val="00DC2D02"/>
    <w:rsid w:val="00DC33B0"/>
    <w:rsid w:val="00DD42C0"/>
    <w:rsid w:val="00DE0393"/>
    <w:rsid w:val="00DF0946"/>
    <w:rsid w:val="00DF3858"/>
    <w:rsid w:val="00E03159"/>
    <w:rsid w:val="00E050EC"/>
    <w:rsid w:val="00E17F9C"/>
    <w:rsid w:val="00E21463"/>
    <w:rsid w:val="00E22601"/>
    <w:rsid w:val="00E25C93"/>
    <w:rsid w:val="00E337EF"/>
    <w:rsid w:val="00E34978"/>
    <w:rsid w:val="00E36874"/>
    <w:rsid w:val="00E37224"/>
    <w:rsid w:val="00E41143"/>
    <w:rsid w:val="00E554CE"/>
    <w:rsid w:val="00E557DB"/>
    <w:rsid w:val="00E636D3"/>
    <w:rsid w:val="00E66106"/>
    <w:rsid w:val="00E807FF"/>
    <w:rsid w:val="00E928B4"/>
    <w:rsid w:val="00E9433B"/>
    <w:rsid w:val="00E94A1C"/>
    <w:rsid w:val="00EA2EBF"/>
    <w:rsid w:val="00EA34C3"/>
    <w:rsid w:val="00EA34DF"/>
    <w:rsid w:val="00EA46FB"/>
    <w:rsid w:val="00EA52A3"/>
    <w:rsid w:val="00EA6799"/>
    <w:rsid w:val="00EB0EF3"/>
    <w:rsid w:val="00ED5BB1"/>
    <w:rsid w:val="00EE65E1"/>
    <w:rsid w:val="00EE6CB2"/>
    <w:rsid w:val="00EE72A8"/>
    <w:rsid w:val="00EF0742"/>
    <w:rsid w:val="00F017C4"/>
    <w:rsid w:val="00F0620B"/>
    <w:rsid w:val="00F1050E"/>
    <w:rsid w:val="00F14AF6"/>
    <w:rsid w:val="00F23E8E"/>
    <w:rsid w:val="00F25E3F"/>
    <w:rsid w:val="00F30F83"/>
    <w:rsid w:val="00F3139F"/>
    <w:rsid w:val="00F36F69"/>
    <w:rsid w:val="00F37CA4"/>
    <w:rsid w:val="00F5150D"/>
    <w:rsid w:val="00F5458D"/>
    <w:rsid w:val="00F548B9"/>
    <w:rsid w:val="00F64B0B"/>
    <w:rsid w:val="00F74998"/>
    <w:rsid w:val="00F7797A"/>
    <w:rsid w:val="00F77C6D"/>
    <w:rsid w:val="00F84778"/>
    <w:rsid w:val="00F9584C"/>
    <w:rsid w:val="00FA6395"/>
    <w:rsid w:val="00FA64F6"/>
    <w:rsid w:val="00FB59C5"/>
    <w:rsid w:val="00FB7085"/>
    <w:rsid w:val="00FC5ED9"/>
    <w:rsid w:val="00FC6C2D"/>
    <w:rsid w:val="00FD07EF"/>
    <w:rsid w:val="00FE10C1"/>
    <w:rsid w:val="00FE1524"/>
    <w:rsid w:val="00FE19C4"/>
    <w:rsid w:val="00FE4C32"/>
    <w:rsid w:val="00FF3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68DB"/>
  <w15:chartTrackingRefBased/>
  <w15:docId w15:val="{4B32C0FF-7A24-48A2-83ED-80F6586E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97"/>
  </w:style>
  <w:style w:type="paragraph" w:styleId="Balk2">
    <w:name w:val="heading 2"/>
    <w:basedOn w:val="Normal"/>
    <w:link w:val="Balk2Char"/>
    <w:uiPriority w:val="9"/>
    <w:qFormat/>
    <w:rsid w:val="005A62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20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20DA"/>
  </w:style>
  <w:style w:type="paragraph" w:styleId="AltBilgi">
    <w:name w:val="footer"/>
    <w:basedOn w:val="Normal"/>
    <w:link w:val="AltBilgiChar"/>
    <w:uiPriority w:val="99"/>
    <w:unhideWhenUsed/>
    <w:rsid w:val="008420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0DA"/>
  </w:style>
  <w:style w:type="paragraph" w:styleId="ListeParagraf">
    <w:name w:val="List Paragraph"/>
    <w:basedOn w:val="Normal"/>
    <w:uiPriority w:val="34"/>
    <w:qFormat/>
    <w:rsid w:val="007B3FB9"/>
    <w:pPr>
      <w:ind w:left="720"/>
      <w:contextualSpacing/>
    </w:pPr>
  </w:style>
  <w:style w:type="paragraph" w:styleId="NormalWeb">
    <w:name w:val="Normal (Web)"/>
    <w:basedOn w:val="Normal"/>
    <w:uiPriority w:val="99"/>
    <w:semiHidden/>
    <w:unhideWhenUsed/>
    <w:rsid w:val="00C278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A62AA"/>
    <w:rPr>
      <w:rFonts w:ascii="Times New Roman" w:eastAsia="Times New Roman" w:hAnsi="Times New Roman" w:cs="Times New Roman"/>
      <w:b/>
      <w:bCs/>
      <w:sz w:val="36"/>
      <w:szCs w:val="36"/>
      <w:lang w:eastAsia="tr-TR"/>
    </w:rPr>
  </w:style>
  <w:style w:type="character" w:styleId="AklamaBavurusu">
    <w:name w:val="annotation reference"/>
    <w:basedOn w:val="VarsaylanParagrafYazTipi"/>
    <w:uiPriority w:val="99"/>
    <w:semiHidden/>
    <w:unhideWhenUsed/>
    <w:rsid w:val="00893072"/>
    <w:rPr>
      <w:sz w:val="16"/>
      <w:szCs w:val="16"/>
    </w:rPr>
  </w:style>
  <w:style w:type="paragraph" w:styleId="AklamaMetni">
    <w:name w:val="annotation text"/>
    <w:basedOn w:val="Normal"/>
    <w:link w:val="AklamaMetniChar"/>
    <w:uiPriority w:val="99"/>
    <w:unhideWhenUsed/>
    <w:rsid w:val="00893072"/>
    <w:pPr>
      <w:spacing w:after="0" w:line="240" w:lineRule="auto"/>
    </w:pPr>
    <w:rPr>
      <w:rFonts w:ascii="Calibri" w:hAnsi="Calibri" w:cs="Calibri"/>
      <w:sz w:val="20"/>
      <w:szCs w:val="20"/>
      <w:lang w:val="en-US"/>
    </w:rPr>
  </w:style>
  <w:style w:type="character" w:customStyle="1" w:styleId="AklamaMetniChar">
    <w:name w:val="Açıklama Metni Char"/>
    <w:basedOn w:val="VarsaylanParagrafYazTipi"/>
    <w:link w:val="AklamaMetni"/>
    <w:uiPriority w:val="99"/>
    <w:rsid w:val="00893072"/>
    <w:rPr>
      <w:rFonts w:ascii="Calibri" w:hAnsi="Calibri" w:cs="Calibri"/>
      <w:sz w:val="20"/>
      <w:szCs w:val="20"/>
      <w:lang w:val="en-US"/>
    </w:rPr>
  </w:style>
  <w:style w:type="paragraph" w:customStyle="1" w:styleId="Default">
    <w:name w:val="Default"/>
    <w:rsid w:val="00962743"/>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rsid w:val="00AE1818"/>
    <w:pPr>
      <w:spacing w:line="252" w:lineRule="auto"/>
      <w:ind w:left="720"/>
    </w:pPr>
    <w:rPr>
      <w:rFonts w:ascii="Calibri" w:hAnsi="Calibri" w:cs="Calibri"/>
      <w:lang w:eastAsia="tr-TR"/>
    </w:rPr>
  </w:style>
  <w:style w:type="paragraph" w:styleId="Dzeltme">
    <w:name w:val="Revision"/>
    <w:hidden/>
    <w:uiPriority w:val="99"/>
    <w:semiHidden/>
    <w:rsid w:val="000F40E0"/>
    <w:pPr>
      <w:spacing w:after="0" w:line="240" w:lineRule="auto"/>
    </w:pPr>
  </w:style>
  <w:style w:type="paragraph" w:styleId="AklamaKonusu">
    <w:name w:val="annotation subject"/>
    <w:basedOn w:val="AklamaMetni"/>
    <w:next w:val="AklamaMetni"/>
    <w:link w:val="AklamaKonusuChar"/>
    <w:uiPriority w:val="99"/>
    <w:semiHidden/>
    <w:unhideWhenUsed/>
    <w:rsid w:val="0077135E"/>
    <w:pPr>
      <w:spacing w:after="160"/>
    </w:pPr>
    <w:rPr>
      <w:rFonts w:ascii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77135E"/>
    <w:rPr>
      <w:rFonts w:ascii="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2995">
      <w:bodyDiv w:val="1"/>
      <w:marLeft w:val="0"/>
      <w:marRight w:val="0"/>
      <w:marTop w:val="0"/>
      <w:marBottom w:val="0"/>
      <w:divBdr>
        <w:top w:val="none" w:sz="0" w:space="0" w:color="auto"/>
        <w:left w:val="none" w:sz="0" w:space="0" w:color="auto"/>
        <w:bottom w:val="none" w:sz="0" w:space="0" w:color="auto"/>
        <w:right w:val="none" w:sz="0" w:space="0" w:color="auto"/>
      </w:divBdr>
    </w:div>
    <w:div w:id="262228731">
      <w:bodyDiv w:val="1"/>
      <w:marLeft w:val="0"/>
      <w:marRight w:val="0"/>
      <w:marTop w:val="0"/>
      <w:marBottom w:val="0"/>
      <w:divBdr>
        <w:top w:val="none" w:sz="0" w:space="0" w:color="auto"/>
        <w:left w:val="none" w:sz="0" w:space="0" w:color="auto"/>
        <w:bottom w:val="none" w:sz="0" w:space="0" w:color="auto"/>
        <w:right w:val="none" w:sz="0" w:space="0" w:color="auto"/>
      </w:divBdr>
    </w:div>
    <w:div w:id="342628124">
      <w:bodyDiv w:val="1"/>
      <w:marLeft w:val="0"/>
      <w:marRight w:val="0"/>
      <w:marTop w:val="0"/>
      <w:marBottom w:val="0"/>
      <w:divBdr>
        <w:top w:val="none" w:sz="0" w:space="0" w:color="auto"/>
        <w:left w:val="none" w:sz="0" w:space="0" w:color="auto"/>
        <w:bottom w:val="none" w:sz="0" w:space="0" w:color="auto"/>
        <w:right w:val="none" w:sz="0" w:space="0" w:color="auto"/>
      </w:divBdr>
    </w:div>
    <w:div w:id="490415771">
      <w:bodyDiv w:val="1"/>
      <w:marLeft w:val="0"/>
      <w:marRight w:val="0"/>
      <w:marTop w:val="0"/>
      <w:marBottom w:val="0"/>
      <w:divBdr>
        <w:top w:val="none" w:sz="0" w:space="0" w:color="auto"/>
        <w:left w:val="none" w:sz="0" w:space="0" w:color="auto"/>
        <w:bottom w:val="none" w:sz="0" w:space="0" w:color="auto"/>
        <w:right w:val="none" w:sz="0" w:space="0" w:color="auto"/>
      </w:divBdr>
    </w:div>
    <w:div w:id="825703407">
      <w:bodyDiv w:val="1"/>
      <w:marLeft w:val="0"/>
      <w:marRight w:val="0"/>
      <w:marTop w:val="0"/>
      <w:marBottom w:val="0"/>
      <w:divBdr>
        <w:top w:val="none" w:sz="0" w:space="0" w:color="auto"/>
        <w:left w:val="none" w:sz="0" w:space="0" w:color="auto"/>
        <w:bottom w:val="none" w:sz="0" w:space="0" w:color="auto"/>
        <w:right w:val="none" w:sz="0" w:space="0" w:color="auto"/>
      </w:divBdr>
    </w:div>
    <w:div w:id="1235967685">
      <w:bodyDiv w:val="1"/>
      <w:marLeft w:val="0"/>
      <w:marRight w:val="0"/>
      <w:marTop w:val="0"/>
      <w:marBottom w:val="0"/>
      <w:divBdr>
        <w:top w:val="none" w:sz="0" w:space="0" w:color="auto"/>
        <w:left w:val="none" w:sz="0" w:space="0" w:color="auto"/>
        <w:bottom w:val="none" w:sz="0" w:space="0" w:color="auto"/>
        <w:right w:val="none" w:sz="0" w:space="0" w:color="auto"/>
      </w:divBdr>
    </w:div>
    <w:div w:id="1238787044">
      <w:bodyDiv w:val="1"/>
      <w:marLeft w:val="0"/>
      <w:marRight w:val="0"/>
      <w:marTop w:val="0"/>
      <w:marBottom w:val="0"/>
      <w:divBdr>
        <w:top w:val="none" w:sz="0" w:space="0" w:color="auto"/>
        <w:left w:val="none" w:sz="0" w:space="0" w:color="auto"/>
        <w:bottom w:val="none" w:sz="0" w:space="0" w:color="auto"/>
        <w:right w:val="none" w:sz="0" w:space="0" w:color="auto"/>
      </w:divBdr>
    </w:div>
    <w:div w:id="1244143572">
      <w:bodyDiv w:val="1"/>
      <w:marLeft w:val="0"/>
      <w:marRight w:val="0"/>
      <w:marTop w:val="0"/>
      <w:marBottom w:val="0"/>
      <w:divBdr>
        <w:top w:val="none" w:sz="0" w:space="0" w:color="auto"/>
        <w:left w:val="none" w:sz="0" w:space="0" w:color="auto"/>
        <w:bottom w:val="none" w:sz="0" w:space="0" w:color="auto"/>
        <w:right w:val="none" w:sz="0" w:space="0" w:color="auto"/>
      </w:divBdr>
    </w:div>
    <w:div w:id="1258102260">
      <w:bodyDiv w:val="1"/>
      <w:marLeft w:val="0"/>
      <w:marRight w:val="0"/>
      <w:marTop w:val="0"/>
      <w:marBottom w:val="0"/>
      <w:divBdr>
        <w:top w:val="none" w:sz="0" w:space="0" w:color="auto"/>
        <w:left w:val="none" w:sz="0" w:space="0" w:color="auto"/>
        <w:bottom w:val="none" w:sz="0" w:space="0" w:color="auto"/>
        <w:right w:val="none" w:sz="0" w:space="0" w:color="auto"/>
      </w:divBdr>
    </w:div>
    <w:div w:id="1265727190">
      <w:bodyDiv w:val="1"/>
      <w:marLeft w:val="0"/>
      <w:marRight w:val="0"/>
      <w:marTop w:val="0"/>
      <w:marBottom w:val="0"/>
      <w:divBdr>
        <w:top w:val="none" w:sz="0" w:space="0" w:color="auto"/>
        <w:left w:val="none" w:sz="0" w:space="0" w:color="auto"/>
        <w:bottom w:val="none" w:sz="0" w:space="0" w:color="auto"/>
        <w:right w:val="none" w:sz="0" w:space="0" w:color="auto"/>
      </w:divBdr>
    </w:div>
    <w:div w:id="1307856253">
      <w:bodyDiv w:val="1"/>
      <w:marLeft w:val="0"/>
      <w:marRight w:val="0"/>
      <w:marTop w:val="0"/>
      <w:marBottom w:val="0"/>
      <w:divBdr>
        <w:top w:val="none" w:sz="0" w:space="0" w:color="auto"/>
        <w:left w:val="none" w:sz="0" w:space="0" w:color="auto"/>
        <w:bottom w:val="none" w:sz="0" w:space="0" w:color="auto"/>
        <w:right w:val="none" w:sz="0" w:space="0" w:color="auto"/>
      </w:divBdr>
    </w:div>
    <w:div w:id="1438326051">
      <w:bodyDiv w:val="1"/>
      <w:marLeft w:val="0"/>
      <w:marRight w:val="0"/>
      <w:marTop w:val="0"/>
      <w:marBottom w:val="0"/>
      <w:divBdr>
        <w:top w:val="none" w:sz="0" w:space="0" w:color="auto"/>
        <w:left w:val="none" w:sz="0" w:space="0" w:color="auto"/>
        <w:bottom w:val="none" w:sz="0" w:space="0" w:color="auto"/>
        <w:right w:val="none" w:sz="0" w:space="0" w:color="auto"/>
      </w:divBdr>
    </w:div>
    <w:div w:id="1667513078">
      <w:bodyDiv w:val="1"/>
      <w:marLeft w:val="0"/>
      <w:marRight w:val="0"/>
      <w:marTop w:val="0"/>
      <w:marBottom w:val="0"/>
      <w:divBdr>
        <w:top w:val="none" w:sz="0" w:space="0" w:color="auto"/>
        <w:left w:val="none" w:sz="0" w:space="0" w:color="auto"/>
        <w:bottom w:val="none" w:sz="0" w:space="0" w:color="auto"/>
        <w:right w:val="none" w:sz="0" w:space="0" w:color="auto"/>
      </w:divBdr>
    </w:div>
    <w:div w:id="1668709135">
      <w:bodyDiv w:val="1"/>
      <w:marLeft w:val="0"/>
      <w:marRight w:val="0"/>
      <w:marTop w:val="0"/>
      <w:marBottom w:val="0"/>
      <w:divBdr>
        <w:top w:val="none" w:sz="0" w:space="0" w:color="auto"/>
        <w:left w:val="none" w:sz="0" w:space="0" w:color="auto"/>
        <w:bottom w:val="none" w:sz="0" w:space="0" w:color="auto"/>
        <w:right w:val="none" w:sz="0" w:space="0" w:color="auto"/>
      </w:divBdr>
    </w:div>
    <w:div w:id="1701468588">
      <w:bodyDiv w:val="1"/>
      <w:marLeft w:val="0"/>
      <w:marRight w:val="0"/>
      <w:marTop w:val="0"/>
      <w:marBottom w:val="0"/>
      <w:divBdr>
        <w:top w:val="none" w:sz="0" w:space="0" w:color="auto"/>
        <w:left w:val="none" w:sz="0" w:space="0" w:color="auto"/>
        <w:bottom w:val="none" w:sz="0" w:space="0" w:color="auto"/>
        <w:right w:val="none" w:sz="0" w:space="0" w:color="auto"/>
      </w:divBdr>
    </w:div>
    <w:div w:id="1720857983">
      <w:bodyDiv w:val="1"/>
      <w:marLeft w:val="0"/>
      <w:marRight w:val="0"/>
      <w:marTop w:val="0"/>
      <w:marBottom w:val="0"/>
      <w:divBdr>
        <w:top w:val="none" w:sz="0" w:space="0" w:color="auto"/>
        <w:left w:val="none" w:sz="0" w:space="0" w:color="auto"/>
        <w:bottom w:val="none" w:sz="0" w:space="0" w:color="auto"/>
        <w:right w:val="none" w:sz="0" w:space="0" w:color="auto"/>
      </w:divBdr>
    </w:div>
    <w:div w:id="1812400032">
      <w:bodyDiv w:val="1"/>
      <w:marLeft w:val="0"/>
      <w:marRight w:val="0"/>
      <w:marTop w:val="0"/>
      <w:marBottom w:val="0"/>
      <w:divBdr>
        <w:top w:val="none" w:sz="0" w:space="0" w:color="auto"/>
        <w:left w:val="none" w:sz="0" w:space="0" w:color="auto"/>
        <w:bottom w:val="none" w:sz="0" w:space="0" w:color="auto"/>
        <w:right w:val="none" w:sz="0" w:space="0" w:color="auto"/>
      </w:divBdr>
    </w:div>
    <w:div w:id="2048411478">
      <w:bodyDiv w:val="1"/>
      <w:marLeft w:val="0"/>
      <w:marRight w:val="0"/>
      <w:marTop w:val="0"/>
      <w:marBottom w:val="0"/>
      <w:divBdr>
        <w:top w:val="none" w:sz="0" w:space="0" w:color="auto"/>
        <w:left w:val="none" w:sz="0" w:space="0" w:color="auto"/>
        <w:bottom w:val="none" w:sz="0" w:space="0" w:color="auto"/>
        <w:right w:val="none" w:sz="0" w:space="0" w:color="auto"/>
      </w:divBdr>
    </w:div>
    <w:div w:id="21193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alaz akdogan</dc:creator>
  <cp:keywords/>
  <dc:description/>
  <cp:lastModifiedBy>Seda Sesgör</cp:lastModifiedBy>
  <cp:revision>5</cp:revision>
  <dcterms:created xsi:type="dcterms:W3CDTF">2022-03-04T14:18:00Z</dcterms:created>
  <dcterms:modified xsi:type="dcterms:W3CDTF">2022-10-06T08:13:00Z</dcterms:modified>
</cp:coreProperties>
</file>